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ED72F">
      <w:pPr>
        <w:widowControl w:val="0"/>
        <w:autoSpaceDE w:val="0"/>
        <w:autoSpaceDN w:val="0"/>
        <w:spacing w:after="0" w:line="240" w:lineRule="auto"/>
        <w:ind w:left="285" w:right="1"/>
        <w:jc w:val="center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PHỤ</w:t>
      </w:r>
      <w:r>
        <w:rPr>
          <w:rFonts w:ascii="Times New Roman" w:hAnsi="Times New Roman" w:eastAsia="Times New Roman" w:cs="Times New Roman"/>
          <w:b/>
          <w:color w:val="000000" w:themeColor="text1"/>
          <w:spacing w:val="-5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LỤC</w:t>
      </w:r>
    </w:p>
    <w:p w14:paraId="19821186">
      <w:pPr>
        <w:widowControl w:val="0"/>
        <w:autoSpaceDE w:val="0"/>
        <w:autoSpaceDN w:val="0"/>
        <w:spacing w:before="25" w:after="0" w:line="240" w:lineRule="auto"/>
        <w:ind w:left="285"/>
        <w:jc w:val="center"/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(Kèm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theo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Công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văn số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7991/BGDĐT-GDTrH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ngày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17/12/2024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của</w:t>
      </w:r>
      <w:r>
        <w:rPr>
          <w:rFonts w:ascii="Times New Roman" w:hAnsi="Times New Roman" w:eastAsia="Times New Roman" w:cs="Times New Roman"/>
          <w:i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Bộ 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GDĐT)</w:t>
      </w:r>
    </w:p>
    <w:p w14:paraId="14C73E1F">
      <w:pPr>
        <w:widowControl w:val="0"/>
        <w:numPr>
          <w:ilvl w:val="0"/>
          <w:numId w:val="0"/>
        </w:numPr>
        <w:tabs>
          <w:tab w:val="left" w:pos="5482"/>
        </w:tabs>
        <w:autoSpaceDE w:val="0"/>
        <w:autoSpaceDN w:val="0"/>
        <w:spacing w:before="1" w:after="0" w:line="240" w:lineRule="auto"/>
        <w:ind w:firstLine="2641" w:firstLineChars="1100"/>
        <w:jc w:val="left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MA</w:t>
      </w:r>
      <w:r>
        <w:rPr>
          <w:rFonts w:ascii="Times New Roman" w:hAnsi="Times New Roman" w:eastAsia="Times New Roman" w:cs="Times New Roman"/>
          <w:b/>
          <w:color w:val="000000" w:themeColor="text1"/>
          <w:spacing w:val="-3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TRẬN</w:t>
      </w:r>
      <w:r>
        <w:rPr>
          <w:rFonts w:ascii="Times New Roman" w:hAnsi="Times New Roman" w:eastAsia="Times New Roman" w:cs="Times New Roman"/>
          <w:b/>
          <w:color w:val="000000" w:themeColor="text1"/>
          <w:spacing w:val="-3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ĐỀ KIỂM</w:t>
      </w:r>
      <w:r>
        <w:rPr>
          <w:rFonts w:ascii="Times New Roman" w:hAnsi="Times New Roman" w:eastAsia="Times New Roman" w:cs="Times New Roman"/>
          <w:b/>
          <w:color w:val="000000" w:themeColor="text1"/>
          <w:spacing w:val="-3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TRA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0000" w:themeColor="text1"/>
          <w:kern w:val="0"/>
          <w:sz w:val="24"/>
          <w:lang w:val="vi-VN"/>
          <w14:textFill>
            <w14:solidFill>
              <w14:schemeClr w14:val="tx1"/>
            </w14:solidFill>
          </w14:textFill>
          <w14:ligatures w14:val="none"/>
        </w:rPr>
        <w:t>CUỐI KÌ II - MÔN ĐỊA LÍ 12 -NĂM HỌC 2024-2025</w:t>
      </w:r>
    </w:p>
    <w:tbl>
      <w:tblPr>
        <w:tblStyle w:val="3"/>
        <w:tblpPr w:leftFromText="180" w:rightFromText="180" w:vertAnchor="text" w:horzAnchor="page" w:tblpX="889" w:tblpY="183"/>
        <w:tblOverlap w:val="never"/>
        <w:tblW w:w="1457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3"/>
        <w:gridCol w:w="1286"/>
        <w:gridCol w:w="2161"/>
        <w:gridCol w:w="598"/>
        <w:gridCol w:w="677"/>
        <w:gridCol w:w="706"/>
        <w:gridCol w:w="598"/>
        <w:gridCol w:w="680"/>
        <w:gridCol w:w="704"/>
        <w:gridCol w:w="601"/>
        <w:gridCol w:w="678"/>
        <w:gridCol w:w="707"/>
        <w:gridCol w:w="598"/>
        <w:gridCol w:w="680"/>
        <w:gridCol w:w="706"/>
        <w:gridCol w:w="598"/>
        <w:gridCol w:w="678"/>
        <w:gridCol w:w="706"/>
        <w:gridCol w:w="692"/>
      </w:tblGrid>
      <w:tr w14:paraId="7852AF36">
        <w:trPr>
          <w:trHeight w:val="830" w:hRule="atLeast"/>
        </w:trPr>
        <w:tc>
          <w:tcPr>
            <w:tcW w:w="523" w:type="dxa"/>
            <w:vMerge w:val="restart"/>
          </w:tcPr>
          <w:p w14:paraId="3A2D71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4110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4B9771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0E6C74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TT</w:t>
            </w:r>
          </w:p>
        </w:tc>
        <w:tc>
          <w:tcPr>
            <w:tcW w:w="1286" w:type="dxa"/>
            <w:vMerge w:val="restart"/>
          </w:tcPr>
          <w:p w14:paraId="6D0B28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674F7C">
            <w:pPr>
              <w:widowControl w:val="0"/>
              <w:autoSpaceDE w:val="0"/>
              <w:autoSpaceDN w:val="0"/>
              <w:spacing w:before="16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F3AC368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</w:p>
          <w:p w14:paraId="10330173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2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đề/Chương</w:t>
            </w:r>
          </w:p>
        </w:tc>
        <w:tc>
          <w:tcPr>
            <w:tcW w:w="2161" w:type="dxa"/>
            <w:vMerge w:val="restart"/>
          </w:tcPr>
          <w:p w14:paraId="7345C3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BA647E9">
            <w:pPr>
              <w:widowControl w:val="0"/>
              <w:autoSpaceDE w:val="0"/>
              <w:autoSpaceDN w:val="0"/>
              <w:spacing w:before="153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409D92">
            <w:pPr>
              <w:widowControl w:val="0"/>
              <w:autoSpaceDE w:val="0"/>
              <w:autoSpaceDN w:val="0"/>
              <w:spacing w:after="0" w:line="240" w:lineRule="auto"/>
              <w:ind w:left="221" w:right="109" w:hanging="99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Nội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7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dung/đơn 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v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ị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kiến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3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thức</w:t>
            </w:r>
          </w:p>
        </w:tc>
        <w:tc>
          <w:tcPr>
            <w:tcW w:w="7933" w:type="dxa"/>
            <w:gridSpan w:val="12"/>
          </w:tcPr>
          <w:p w14:paraId="24892AD2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D6768E7">
            <w:pPr>
              <w:widowControl w:val="0"/>
              <w:autoSpaceDE w:val="0"/>
              <w:autoSpaceDN w:val="0"/>
              <w:spacing w:after="0" w:line="240" w:lineRule="auto"/>
              <w:ind w:left="8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Mức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độ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đánh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giá</w:t>
            </w:r>
          </w:p>
        </w:tc>
        <w:tc>
          <w:tcPr>
            <w:tcW w:w="1982" w:type="dxa"/>
            <w:gridSpan w:val="3"/>
          </w:tcPr>
          <w:p w14:paraId="09F9D553">
            <w:pPr>
              <w:widowControl w:val="0"/>
              <w:autoSpaceDE w:val="0"/>
              <w:autoSpaceDN w:val="0"/>
              <w:spacing w:before="1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87F5EF">
            <w:pPr>
              <w:widowControl w:val="0"/>
              <w:autoSpaceDE w:val="0"/>
              <w:autoSpaceDN w:val="0"/>
              <w:spacing w:after="0" w:line="240" w:lineRule="auto"/>
              <w:ind w:left="9" w:right="9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</w:p>
        </w:tc>
        <w:tc>
          <w:tcPr>
            <w:tcW w:w="692" w:type="dxa"/>
          </w:tcPr>
          <w:p w14:paraId="30288402">
            <w:pPr>
              <w:widowControl w:val="0"/>
              <w:autoSpaceDE w:val="0"/>
              <w:autoSpaceDN w:val="0"/>
              <w:spacing w:before="1" w:after="0" w:line="240" w:lineRule="auto"/>
              <w:ind w:left="12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</w:p>
          <w:p w14:paraId="58C04B12">
            <w:pPr>
              <w:widowControl w:val="0"/>
              <w:autoSpaceDE w:val="0"/>
              <w:autoSpaceDN w:val="0"/>
              <w:spacing w:after="0" w:line="240" w:lineRule="auto"/>
              <w:ind w:left="219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  <w:p w14:paraId="78C373F3">
            <w:pPr>
              <w:widowControl w:val="0"/>
              <w:autoSpaceDE w:val="0"/>
              <w:autoSpaceDN w:val="0"/>
              <w:spacing w:before="1" w:after="0" w:line="257" w:lineRule="exact"/>
              <w:ind w:left="99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</w:tr>
      <w:tr w14:paraId="032A8551">
        <w:trPr>
          <w:trHeight w:val="275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1D8623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2730FE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vMerge w:val="continue"/>
            <w:tcBorders>
              <w:top w:val="nil"/>
            </w:tcBorders>
          </w:tcPr>
          <w:p w14:paraId="11502C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49" w:type="dxa"/>
            <w:gridSpan w:val="9"/>
          </w:tcPr>
          <w:p w14:paraId="68B47D2C">
            <w:pPr>
              <w:widowControl w:val="0"/>
              <w:autoSpaceDE w:val="0"/>
              <w:autoSpaceDN w:val="0"/>
              <w:spacing w:after="0" w:line="256" w:lineRule="exact"/>
              <w:ind w:left="10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TNKQ</w:t>
            </w:r>
          </w:p>
        </w:tc>
        <w:tc>
          <w:tcPr>
            <w:tcW w:w="1984" w:type="dxa"/>
            <w:gridSpan w:val="3"/>
          </w:tcPr>
          <w:p w14:paraId="4F2792B2">
            <w:pPr>
              <w:widowControl w:val="0"/>
              <w:autoSpaceDE w:val="0"/>
              <w:autoSpaceDN w:val="0"/>
              <w:spacing w:after="0" w:line="256" w:lineRule="exact"/>
              <w:ind w:left="60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Tự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luận</w:t>
            </w:r>
          </w:p>
        </w:tc>
        <w:tc>
          <w:tcPr>
            <w:tcW w:w="1982" w:type="dxa"/>
            <w:gridSpan w:val="3"/>
            <w:vMerge w:val="restart"/>
          </w:tcPr>
          <w:p w14:paraId="1B8AA6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  <w:vMerge w:val="restart"/>
          </w:tcPr>
          <w:p w14:paraId="0C8DE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1AE0A28">
        <w:trPr>
          <w:trHeight w:val="275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4976F9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498F3C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vMerge w:val="continue"/>
            <w:tcBorders>
              <w:top w:val="nil"/>
            </w:tcBorders>
          </w:tcPr>
          <w:p w14:paraId="0C1FA0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81" w:type="dxa"/>
            <w:gridSpan w:val="3"/>
          </w:tcPr>
          <w:p w14:paraId="78E80693">
            <w:pPr>
              <w:widowControl w:val="0"/>
              <w:autoSpaceDE w:val="0"/>
              <w:autoSpaceDN w:val="0"/>
              <w:spacing w:after="0" w:line="256" w:lineRule="exact"/>
              <w:ind w:left="305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Nhiều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lựa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7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chọn</w:t>
            </w:r>
          </w:p>
        </w:tc>
        <w:tc>
          <w:tcPr>
            <w:tcW w:w="1982" w:type="dxa"/>
            <w:gridSpan w:val="3"/>
          </w:tcPr>
          <w:p w14:paraId="053D1136">
            <w:pPr>
              <w:widowControl w:val="0"/>
              <w:autoSpaceDE w:val="0"/>
              <w:autoSpaceDN w:val="0"/>
              <w:spacing w:after="0" w:line="256" w:lineRule="exact"/>
              <w:ind w:left="323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“Đúng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3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–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Sai”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1986" w:type="dxa"/>
            <w:gridSpan w:val="3"/>
          </w:tcPr>
          <w:p w14:paraId="306EA2BA">
            <w:pPr>
              <w:widowControl w:val="0"/>
              <w:autoSpaceDE w:val="0"/>
              <w:autoSpaceDN w:val="0"/>
              <w:spacing w:after="0" w:line="256" w:lineRule="exact"/>
              <w:ind w:left="391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Trả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lời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ngắn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1984" w:type="dxa"/>
            <w:gridSpan w:val="3"/>
          </w:tcPr>
          <w:p w14:paraId="688D61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82" w:type="dxa"/>
            <w:gridSpan w:val="3"/>
            <w:vMerge w:val="continue"/>
            <w:tcBorders>
              <w:top w:val="nil"/>
            </w:tcBorders>
          </w:tcPr>
          <w:p w14:paraId="160341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  <w:vMerge w:val="continue"/>
            <w:tcBorders>
              <w:top w:val="nil"/>
            </w:tcBorders>
          </w:tcPr>
          <w:p w14:paraId="2682D4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0E1FAF4C">
        <w:trPr>
          <w:trHeight w:val="551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7FE4E4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7DEE2C9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vMerge w:val="continue"/>
            <w:tcBorders>
              <w:top w:val="nil"/>
            </w:tcBorders>
          </w:tcPr>
          <w:p w14:paraId="745A68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02BB1773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7" w:type="dxa"/>
          </w:tcPr>
          <w:p w14:paraId="254B4A47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6" w:type="dxa"/>
          </w:tcPr>
          <w:p w14:paraId="4126CF5F">
            <w:pPr>
              <w:widowControl w:val="0"/>
              <w:autoSpaceDE w:val="0"/>
              <w:autoSpaceDN w:val="0"/>
              <w:spacing w:after="0" w:line="276" w:lineRule="exact"/>
              <w:ind w:left="107" w:right="80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8" w:type="dxa"/>
          </w:tcPr>
          <w:p w14:paraId="54424A81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80" w:type="dxa"/>
          </w:tcPr>
          <w:p w14:paraId="7BFA7A16">
            <w:pPr>
              <w:widowControl w:val="0"/>
              <w:autoSpaceDE w:val="0"/>
              <w:autoSpaceDN w:val="0"/>
              <w:spacing w:before="138" w:after="0" w:line="240" w:lineRule="auto"/>
              <w:ind w:left="13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4" w:type="dxa"/>
          </w:tcPr>
          <w:p w14:paraId="475196A4">
            <w:pPr>
              <w:widowControl w:val="0"/>
              <w:autoSpaceDE w:val="0"/>
              <w:autoSpaceDN w:val="0"/>
              <w:spacing w:after="0" w:line="276" w:lineRule="exact"/>
              <w:ind w:left="104" w:right="81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01" w:type="dxa"/>
          </w:tcPr>
          <w:p w14:paraId="64D4692D">
            <w:pPr>
              <w:widowControl w:val="0"/>
              <w:autoSpaceDE w:val="0"/>
              <w:autoSpaceDN w:val="0"/>
              <w:spacing w:before="138" w:after="0" w:line="240" w:lineRule="auto"/>
              <w:ind w:left="10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8" w:type="dxa"/>
          </w:tcPr>
          <w:p w14:paraId="2AB5DFEC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7" w:type="dxa"/>
          </w:tcPr>
          <w:p w14:paraId="4B11EA85">
            <w:pPr>
              <w:widowControl w:val="0"/>
              <w:autoSpaceDE w:val="0"/>
              <w:autoSpaceDN w:val="0"/>
              <w:spacing w:after="0" w:line="276" w:lineRule="exact"/>
              <w:ind w:left="103" w:right="92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8" w:type="dxa"/>
          </w:tcPr>
          <w:p w14:paraId="4F00B08B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80" w:type="dxa"/>
          </w:tcPr>
          <w:p w14:paraId="0A2A83F1">
            <w:pPr>
              <w:widowControl w:val="0"/>
              <w:autoSpaceDE w:val="0"/>
              <w:autoSpaceDN w:val="0"/>
              <w:spacing w:before="138" w:after="0" w:line="240" w:lineRule="auto"/>
              <w:ind w:left="10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6" w:type="dxa"/>
          </w:tcPr>
          <w:p w14:paraId="678C2ADB">
            <w:pPr>
              <w:widowControl w:val="0"/>
              <w:autoSpaceDE w:val="0"/>
              <w:autoSpaceDN w:val="0"/>
              <w:spacing w:after="0" w:line="276" w:lineRule="exact"/>
              <w:ind w:left="101" w:right="86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98" w:type="dxa"/>
          </w:tcPr>
          <w:p w14:paraId="728593CD">
            <w:pPr>
              <w:widowControl w:val="0"/>
              <w:autoSpaceDE w:val="0"/>
              <w:autoSpaceDN w:val="0"/>
              <w:spacing w:before="138" w:after="0" w:line="240" w:lineRule="auto"/>
              <w:ind w:left="5" w:right="4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8" w:type="dxa"/>
          </w:tcPr>
          <w:p w14:paraId="0B0E56A0">
            <w:pPr>
              <w:widowControl w:val="0"/>
              <w:autoSpaceDE w:val="0"/>
              <w:autoSpaceDN w:val="0"/>
              <w:spacing w:before="138" w:after="0" w:line="240" w:lineRule="auto"/>
              <w:ind w:left="2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6" w:type="dxa"/>
          </w:tcPr>
          <w:p w14:paraId="15878F9A">
            <w:pPr>
              <w:widowControl w:val="0"/>
              <w:autoSpaceDE w:val="0"/>
              <w:autoSpaceDN w:val="0"/>
              <w:spacing w:after="0" w:line="276" w:lineRule="exact"/>
              <w:ind w:left="99" w:right="88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92" w:type="dxa"/>
          </w:tcPr>
          <w:p w14:paraId="3B89D1F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702B2971">
        <w:trPr>
          <w:trHeight w:val="275" w:hRule="atLeast"/>
        </w:trPr>
        <w:tc>
          <w:tcPr>
            <w:tcW w:w="523" w:type="dxa"/>
            <w:vMerge w:val="restart"/>
          </w:tcPr>
          <w:p w14:paraId="6B8F589D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1286" w:type="dxa"/>
            <w:vMerge w:val="restart"/>
          </w:tcPr>
          <w:p w14:paraId="20E7AF55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  <w:r>
              <w:rPr>
                <w:rFonts w:hint="default" w:ascii="Times New Roman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:</w:t>
            </w:r>
          </w:p>
          <w:p w14:paraId="0FABC074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0"/>
                <w:szCs w:val="20"/>
                <w:lang w:val="en-US" w:eastAsia="vi-VN"/>
              </w:rPr>
              <w:t>Địa lí các ngành kinh tế</w:t>
            </w:r>
          </w:p>
        </w:tc>
        <w:tc>
          <w:tcPr>
            <w:tcW w:w="2161" w:type="dxa"/>
          </w:tcPr>
          <w:p w14:paraId="35CE99E3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Calibri" w:cs="Times New Roman Regular"/>
                <w:b/>
                <w:spacing w:val="-8"/>
                <w:sz w:val="20"/>
                <w:szCs w:val="20"/>
                <w:lang w:val="vi-VN"/>
              </w:rPr>
              <w:t>1</w:t>
            </w:r>
            <w:r>
              <w:rPr>
                <w:rFonts w:hint="default" w:ascii="Times New Roman Regular" w:hAnsi="Times New Roman Regular" w:eastAsia="Calibri" w:cs="Times New Roman Regular"/>
                <w:b/>
                <w:spacing w:val="-8"/>
                <w:sz w:val="20"/>
                <w:szCs w:val="20"/>
                <w:lang w:val="en-US"/>
              </w:rPr>
              <w:t>.1.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eastAsia="vi-VN" w:bidi="vi-VN"/>
              </w:rPr>
              <w:t>Giao thông vận tải và bưu chính viễn thông</w:t>
            </w:r>
          </w:p>
        </w:tc>
        <w:tc>
          <w:tcPr>
            <w:tcW w:w="598" w:type="dxa"/>
          </w:tcPr>
          <w:p w14:paraId="398FF7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7" w:type="dxa"/>
          </w:tcPr>
          <w:p w14:paraId="70CCCA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76788C2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3774C2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1CBAF5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1880B3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1" w:type="dxa"/>
          </w:tcPr>
          <w:p w14:paraId="12D207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46B561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7" w:type="dxa"/>
          </w:tcPr>
          <w:p w14:paraId="0384DD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8" w:type="dxa"/>
          </w:tcPr>
          <w:p w14:paraId="696F9E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1B74C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1174A1D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4B56A4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8" w:type="dxa"/>
          </w:tcPr>
          <w:p w14:paraId="52EC35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567F35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92" w:type="dxa"/>
          </w:tcPr>
          <w:p w14:paraId="576958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0,75</w:t>
            </w:r>
          </w:p>
        </w:tc>
      </w:tr>
      <w:tr w14:paraId="4478372D">
        <w:trPr>
          <w:trHeight w:val="275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33CEC0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68907C6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vMerge w:val="restart"/>
          </w:tcPr>
          <w:p w14:paraId="6348CD9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  <w:t>1.2.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0"/>
                <w:szCs w:val="20"/>
                <w:lang w:val="en-US" w:eastAsia="vi-VN" w:bidi="vi-V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eastAsia="vi-VN" w:bidi="vi-VN"/>
              </w:rPr>
              <w:t>Thương mại và du lịch</w:t>
            </w:r>
          </w:p>
        </w:tc>
        <w:tc>
          <w:tcPr>
            <w:tcW w:w="598" w:type="dxa"/>
            <w:vMerge w:val="restart"/>
          </w:tcPr>
          <w:p w14:paraId="57A659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7" w:type="dxa"/>
            <w:vMerge w:val="restart"/>
          </w:tcPr>
          <w:p w14:paraId="4C9637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restart"/>
          </w:tcPr>
          <w:p w14:paraId="6E3EDC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restart"/>
          </w:tcPr>
          <w:p w14:paraId="13A8C5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vMerge w:val="restart"/>
          </w:tcPr>
          <w:p w14:paraId="79E877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vMerge w:val="restart"/>
          </w:tcPr>
          <w:p w14:paraId="59B2B4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1" w:type="dxa"/>
            <w:vMerge w:val="restart"/>
          </w:tcPr>
          <w:p w14:paraId="1948C2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vMerge w:val="restart"/>
          </w:tcPr>
          <w:p w14:paraId="321E4A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7" w:type="dxa"/>
            <w:vMerge w:val="restart"/>
          </w:tcPr>
          <w:p w14:paraId="2BC72BF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restart"/>
          </w:tcPr>
          <w:p w14:paraId="268632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vMerge w:val="restart"/>
          </w:tcPr>
          <w:p w14:paraId="6317FC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restart"/>
          </w:tcPr>
          <w:p w14:paraId="34B610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restart"/>
          </w:tcPr>
          <w:p w14:paraId="572F30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8" w:type="dxa"/>
            <w:vMerge w:val="restart"/>
          </w:tcPr>
          <w:p w14:paraId="569B839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6" w:type="dxa"/>
            <w:tcBorders>
              <w:bottom w:val="nil"/>
            </w:tcBorders>
          </w:tcPr>
          <w:p w14:paraId="13BF24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  <w:tcBorders>
              <w:bottom w:val="nil"/>
            </w:tcBorders>
          </w:tcPr>
          <w:p w14:paraId="6721BB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0,75</w:t>
            </w:r>
          </w:p>
        </w:tc>
      </w:tr>
      <w:tr w14:paraId="32B14C98">
        <w:trPr>
          <w:trHeight w:val="304" w:hRule="atLeast"/>
        </w:trPr>
        <w:tc>
          <w:tcPr>
            <w:tcW w:w="523" w:type="dxa"/>
            <w:vMerge w:val="continue"/>
            <w:tcBorders>
              <w:top w:val="nil"/>
            </w:tcBorders>
          </w:tcPr>
          <w:p w14:paraId="578D51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66AE417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vMerge w:val="continue"/>
          </w:tcPr>
          <w:p w14:paraId="5C379A3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</w:tcPr>
          <w:p w14:paraId="02D802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vMerge w:val="continue"/>
          </w:tcPr>
          <w:p w14:paraId="225941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continue"/>
          </w:tcPr>
          <w:p w14:paraId="31A8DE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</w:tcPr>
          <w:p w14:paraId="418B1C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vMerge w:val="continue"/>
          </w:tcPr>
          <w:p w14:paraId="20F4BA39">
            <w:pPr>
              <w:widowControl w:val="0"/>
              <w:autoSpaceDE w:val="0"/>
              <w:autoSpaceDN w:val="0"/>
              <w:spacing w:before="13" w:after="0" w:line="271" w:lineRule="exact"/>
              <w:ind w:left="13" w:right="7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vMerge w:val="continue"/>
          </w:tcPr>
          <w:p w14:paraId="59D100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1" w:type="dxa"/>
            <w:vMerge w:val="continue"/>
          </w:tcPr>
          <w:p w14:paraId="0320862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vMerge w:val="continue"/>
          </w:tcPr>
          <w:p w14:paraId="47E925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7" w:type="dxa"/>
            <w:vMerge w:val="continue"/>
          </w:tcPr>
          <w:p w14:paraId="03C83E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</w:tcPr>
          <w:p w14:paraId="005A3F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vMerge w:val="continue"/>
          </w:tcPr>
          <w:p w14:paraId="708629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continue"/>
          </w:tcPr>
          <w:p w14:paraId="0C5CBA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</w:tcPr>
          <w:p w14:paraId="738C2E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vMerge w:val="continue"/>
          </w:tcPr>
          <w:p w14:paraId="67EEE1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tcBorders>
              <w:top w:val="nil"/>
            </w:tcBorders>
          </w:tcPr>
          <w:p w14:paraId="6F9A95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  <w:tcBorders>
              <w:top w:val="nil"/>
            </w:tcBorders>
          </w:tcPr>
          <w:p w14:paraId="23008F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1477C893">
        <w:trPr>
          <w:trHeight w:val="276" w:hRule="atLeast"/>
        </w:trPr>
        <w:tc>
          <w:tcPr>
            <w:tcW w:w="523" w:type="dxa"/>
            <w:vMerge w:val="restart"/>
          </w:tcPr>
          <w:p w14:paraId="23235540">
            <w:pPr>
              <w:widowControl w:val="0"/>
              <w:autoSpaceDE w:val="0"/>
              <w:autoSpaceDN w:val="0"/>
              <w:spacing w:after="0" w:line="275" w:lineRule="exact"/>
              <w:ind w:left="1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1286" w:type="dxa"/>
            <w:vMerge w:val="restart"/>
          </w:tcPr>
          <w:p w14:paraId="21DB9EF3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  <w:r>
              <w:rPr>
                <w:rFonts w:hint="default" w:ascii="Times New Roman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:</w:t>
            </w:r>
          </w:p>
          <w:p w14:paraId="4FD6D969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  <w:t>Địa lí các vùng kinh tế</w:t>
            </w:r>
          </w:p>
        </w:tc>
        <w:tc>
          <w:tcPr>
            <w:tcW w:w="2161" w:type="dxa"/>
            <w:shd w:val="clear" w:color="auto" w:fill="auto"/>
            <w:vAlign w:val="top"/>
          </w:tcPr>
          <w:p w14:paraId="3C9FC35F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iCs/>
                <w:kern w:val="2"/>
                <w:sz w:val="20"/>
                <w:szCs w:val="20"/>
                <w:lang w:val="vi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sz w:val="20"/>
                <w:szCs w:val="20"/>
                <w:lang w:val="en-US" w:eastAsia="vi-VN" w:bidi="vi-VN"/>
              </w:rPr>
              <w:t xml:space="preserve">2.1. 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0"/>
                <w:szCs w:val="20"/>
                <w:lang w:val="en-US" w:bidi="vi-VN"/>
              </w:rPr>
              <w:t>Khai thác thế mạnh ở Trung du miền núi Bắc Bộ</w:t>
            </w:r>
          </w:p>
        </w:tc>
        <w:tc>
          <w:tcPr>
            <w:tcW w:w="598" w:type="dxa"/>
          </w:tcPr>
          <w:p w14:paraId="3F8151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7" w:type="dxa"/>
          </w:tcPr>
          <w:p w14:paraId="5E9C40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34AEA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6FC580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4FB173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68FB584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1" w:type="dxa"/>
          </w:tcPr>
          <w:p w14:paraId="5FDCB8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20DF6C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7" w:type="dxa"/>
          </w:tcPr>
          <w:p w14:paraId="088BC4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3D6228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309638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78D20F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734F32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8" w:type="dxa"/>
          </w:tcPr>
          <w:p w14:paraId="263F91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6" w:type="dxa"/>
          </w:tcPr>
          <w:p w14:paraId="5D8D0F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</w:tcPr>
          <w:p w14:paraId="46B466B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0,75</w:t>
            </w:r>
          </w:p>
        </w:tc>
      </w:tr>
      <w:tr w14:paraId="08DE5C9C">
        <w:trPr>
          <w:trHeight w:val="277" w:hRule="atLeast"/>
        </w:trPr>
        <w:tc>
          <w:tcPr>
            <w:tcW w:w="523" w:type="dxa"/>
            <w:vMerge w:val="continue"/>
          </w:tcPr>
          <w:p w14:paraId="182758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</w:tcPr>
          <w:p w14:paraId="3AB723E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shd w:val="clear" w:color="auto" w:fill="auto"/>
            <w:vAlign w:val="top"/>
          </w:tcPr>
          <w:p w14:paraId="11B7ECA6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kern w:val="2"/>
                <w:sz w:val="20"/>
                <w:szCs w:val="20"/>
                <w:lang w:val="vi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0"/>
                <w:szCs w:val="20"/>
                <w:lang w:val="vi-VN"/>
              </w:rPr>
              <w:t>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0"/>
                <w:szCs w:val="20"/>
                <w:lang w:val="en-US"/>
              </w:rPr>
              <w:t>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0"/>
                <w:szCs w:val="20"/>
                <w:lang w:val="vi-VN"/>
              </w:rPr>
              <w:t>Phát triển kinh tế biển ở Duyên hải Nam Trung Bộ.</w:t>
            </w:r>
          </w:p>
        </w:tc>
        <w:tc>
          <w:tcPr>
            <w:tcW w:w="598" w:type="dxa"/>
          </w:tcPr>
          <w:p w14:paraId="5238285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7" w:type="dxa"/>
          </w:tcPr>
          <w:p w14:paraId="2F3C9B6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70359A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8" w:type="dxa"/>
          </w:tcPr>
          <w:p w14:paraId="7F5BBB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6DAEE3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36059D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1" w:type="dxa"/>
          </w:tcPr>
          <w:p w14:paraId="6E1A59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0888D0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7" w:type="dxa"/>
          </w:tcPr>
          <w:p w14:paraId="44D13AB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6CCE68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2C98C7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57257D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055DB9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8" w:type="dxa"/>
          </w:tcPr>
          <w:p w14:paraId="07B2F5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</w:tcPr>
          <w:p w14:paraId="1EC5EE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92" w:type="dxa"/>
          </w:tcPr>
          <w:p w14:paraId="6DFF72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0,5</w:t>
            </w:r>
          </w:p>
        </w:tc>
      </w:tr>
      <w:tr w14:paraId="468E0713">
        <w:trPr>
          <w:trHeight w:val="275" w:hRule="atLeast"/>
        </w:trPr>
        <w:tc>
          <w:tcPr>
            <w:tcW w:w="523" w:type="dxa"/>
            <w:vMerge w:val="continue"/>
          </w:tcPr>
          <w:p w14:paraId="79B0E5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</w:tcPr>
          <w:p w14:paraId="1560CA0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shd w:val="clear" w:color="auto" w:fill="auto"/>
            <w:vAlign w:val="top"/>
          </w:tcPr>
          <w:p w14:paraId="3B41A660">
            <w:pPr>
              <w:spacing w:after="0"/>
              <w:rPr>
                <w:rFonts w:hint="default" w:ascii="Times New Roman Regular" w:hAnsi="Times New Roman Regular" w:eastAsia="Times New Roman" w:cs="Times New Roman Regular"/>
                <w:color w:val="000000"/>
                <w:kern w:val="2"/>
                <w:sz w:val="20"/>
                <w:szCs w:val="20"/>
                <w:lang w:val="vi-VN" w:eastAsia="en-US" w:bidi="ar-SA"/>
                <w14:ligatures w14:val="standardContextual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0"/>
                <w:szCs w:val="20"/>
                <w:lang w:val="vi-VN"/>
              </w:rPr>
              <w:t>2.3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0"/>
                <w:szCs w:val="20"/>
                <w:lang w:val="en-US"/>
              </w:rPr>
              <w:t>.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7"/>
                <w:rFonts w:hint="default" w:ascii="Times New Roman" w:hAnsi="Times New Roman Regular" w:cs="Times New Roman Regular"/>
                <w:b w:val="0"/>
                <w:i w:val="0"/>
                <w:sz w:val="20"/>
                <w:szCs w:val="20"/>
                <w:lang w:val="vi-VN"/>
              </w:rPr>
              <w:t>Khai thác thế mạnh để phát triển kinh tế ở Tây Nguyên</w:t>
            </w:r>
          </w:p>
        </w:tc>
        <w:tc>
          <w:tcPr>
            <w:tcW w:w="598" w:type="dxa"/>
          </w:tcPr>
          <w:p w14:paraId="39EBBDC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7" w:type="dxa"/>
          </w:tcPr>
          <w:p w14:paraId="120302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6" w:type="dxa"/>
          </w:tcPr>
          <w:p w14:paraId="03A0C8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267098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3A621B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</w:tcPr>
          <w:p w14:paraId="7FB64B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1" w:type="dxa"/>
          </w:tcPr>
          <w:p w14:paraId="38AAF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1A4DCE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7" w:type="dxa"/>
          </w:tcPr>
          <w:p w14:paraId="0DFF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8" w:type="dxa"/>
          </w:tcPr>
          <w:p w14:paraId="1C7CFE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5DB99A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6" w:type="dxa"/>
          </w:tcPr>
          <w:p w14:paraId="138773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</w:tcPr>
          <w:p w14:paraId="461303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8" w:type="dxa"/>
          </w:tcPr>
          <w:p w14:paraId="0CEA64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6" w:type="dxa"/>
          </w:tcPr>
          <w:p w14:paraId="6BC73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92" w:type="dxa"/>
          </w:tcPr>
          <w:p w14:paraId="5AB0ED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</w:tr>
      <w:tr w14:paraId="30BDE465">
        <w:trPr>
          <w:trHeight w:val="275" w:hRule="atLeast"/>
        </w:trPr>
        <w:tc>
          <w:tcPr>
            <w:tcW w:w="523" w:type="dxa"/>
            <w:vMerge w:val="continue"/>
          </w:tcPr>
          <w:p w14:paraId="5D3EEA97">
            <w:pPr>
              <w:widowControl w:val="0"/>
              <w:autoSpaceDE w:val="0"/>
              <w:autoSpaceDN w:val="0"/>
              <w:spacing w:after="0" w:line="275" w:lineRule="exact"/>
              <w:ind w:left="143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</w:tcPr>
          <w:p w14:paraId="61CD0BF1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vMerge w:val="restart"/>
          </w:tcPr>
          <w:p w14:paraId="02F376EF">
            <w:pPr>
              <w:widowControl w:val="0"/>
              <w:autoSpaceDE w:val="0"/>
              <w:autoSpaceDN w:val="0"/>
              <w:spacing w:after="0" w:line="240" w:lineRule="auto"/>
              <w:rPr>
                <w:rStyle w:val="7"/>
                <w:rFonts w:hint="default" w:ascii="Times New Roman" w:hAnsi="Times New Roman Regular" w:cs="Times New Roman Regular"/>
                <w:i w:val="0"/>
                <w:sz w:val="20"/>
                <w:szCs w:val="20"/>
                <w:lang w:val="vi-VN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sz w:val="20"/>
                <w:szCs w:val="20"/>
                <w:lang w:val="vi-VN"/>
              </w:rPr>
              <w:t>2.4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sz w:val="20"/>
                <w:szCs w:val="20"/>
                <w:lang w:val="en-US"/>
              </w:rPr>
              <w:t>.</w:t>
            </w:r>
            <w:r>
              <w:rPr>
                <w:rStyle w:val="7"/>
                <w:rFonts w:hint="default" w:ascii="Times New Roman" w:hAnsi="Times New Roman Regular" w:cs="Times New Roman Regular"/>
                <w:b w:val="0"/>
                <w:bCs w:val="0"/>
                <w:i w:val="0"/>
                <w:sz w:val="20"/>
                <w:szCs w:val="20"/>
                <w:lang w:val="vi-VN"/>
              </w:rPr>
              <w:t xml:space="preserve"> Phát triển KTXH ở Đông Nam Bộ</w:t>
            </w:r>
          </w:p>
        </w:tc>
        <w:tc>
          <w:tcPr>
            <w:tcW w:w="598" w:type="dxa"/>
            <w:vMerge w:val="restart"/>
          </w:tcPr>
          <w:p w14:paraId="745478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77" w:type="dxa"/>
            <w:vMerge w:val="restart"/>
          </w:tcPr>
          <w:p w14:paraId="65A377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restart"/>
          </w:tcPr>
          <w:p w14:paraId="3A54B2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8" w:type="dxa"/>
            <w:vMerge w:val="restart"/>
            <w:shd w:val="clear" w:color="auto" w:fill="auto"/>
            <w:vAlign w:val="top"/>
          </w:tcPr>
          <w:p w14:paraId="50E897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80" w:type="dxa"/>
            <w:vMerge w:val="restart"/>
            <w:shd w:val="clear" w:color="auto" w:fill="auto"/>
            <w:vAlign w:val="top"/>
          </w:tcPr>
          <w:p w14:paraId="1F1F8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4" w:type="dxa"/>
            <w:vMerge w:val="restart"/>
            <w:shd w:val="clear" w:color="auto" w:fill="auto"/>
            <w:vAlign w:val="top"/>
          </w:tcPr>
          <w:p w14:paraId="6424F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1" w:type="dxa"/>
            <w:vMerge w:val="restart"/>
          </w:tcPr>
          <w:p w14:paraId="4BEE7C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vMerge w:val="restart"/>
          </w:tcPr>
          <w:p w14:paraId="29E56CF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7" w:type="dxa"/>
            <w:vMerge w:val="restart"/>
          </w:tcPr>
          <w:p w14:paraId="46E727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restart"/>
          </w:tcPr>
          <w:p w14:paraId="72870D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vMerge w:val="restart"/>
          </w:tcPr>
          <w:p w14:paraId="133F976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restart"/>
          </w:tcPr>
          <w:p w14:paraId="64FF76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restart"/>
          </w:tcPr>
          <w:p w14:paraId="0508BB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678" w:type="dxa"/>
            <w:vMerge w:val="restart"/>
          </w:tcPr>
          <w:p w14:paraId="220466C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6" w:type="dxa"/>
            <w:tcBorders>
              <w:bottom w:val="nil"/>
            </w:tcBorders>
          </w:tcPr>
          <w:p w14:paraId="753233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92" w:type="dxa"/>
            <w:tcBorders>
              <w:bottom w:val="nil"/>
            </w:tcBorders>
          </w:tcPr>
          <w:p w14:paraId="67AC5D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1,75</w:t>
            </w:r>
          </w:p>
        </w:tc>
      </w:tr>
      <w:tr w14:paraId="740A520E">
        <w:trPr>
          <w:trHeight w:val="264" w:hRule="atLeast"/>
        </w:trPr>
        <w:tc>
          <w:tcPr>
            <w:tcW w:w="523" w:type="dxa"/>
            <w:vMerge w:val="continue"/>
          </w:tcPr>
          <w:p w14:paraId="2FFB88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</w:tcPr>
          <w:p w14:paraId="62C56C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vMerge w:val="continue"/>
            <w:tcBorders>
              <w:bottom w:val="single" w:color="auto" w:sz="4" w:space="0"/>
            </w:tcBorders>
          </w:tcPr>
          <w:p w14:paraId="6F792C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  <w:tcBorders>
              <w:bottom w:val="single" w:color="auto" w:sz="4" w:space="0"/>
            </w:tcBorders>
          </w:tcPr>
          <w:p w14:paraId="19EDA7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vMerge w:val="continue"/>
            <w:tcBorders>
              <w:bottom w:val="single" w:color="auto" w:sz="4" w:space="0"/>
            </w:tcBorders>
          </w:tcPr>
          <w:p w14:paraId="0051EA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continue"/>
            <w:tcBorders>
              <w:bottom w:val="single" w:color="auto" w:sz="4" w:space="0"/>
            </w:tcBorders>
          </w:tcPr>
          <w:p w14:paraId="5A0D9D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  <w:tcBorders>
              <w:bottom w:val="single" w:color="auto" w:sz="4" w:space="0"/>
            </w:tcBorders>
          </w:tcPr>
          <w:p w14:paraId="66A49B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vMerge w:val="continue"/>
            <w:tcBorders>
              <w:bottom w:val="single" w:color="auto" w:sz="4" w:space="0"/>
            </w:tcBorders>
          </w:tcPr>
          <w:p w14:paraId="287892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vMerge w:val="continue"/>
            <w:tcBorders>
              <w:bottom w:val="single" w:color="auto" w:sz="4" w:space="0"/>
            </w:tcBorders>
          </w:tcPr>
          <w:p w14:paraId="0347D3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1" w:type="dxa"/>
            <w:vMerge w:val="continue"/>
            <w:tcBorders>
              <w:bottom w:val="single" w:color="auto" w:sz="4" w:space="0"/>
            </w:tcBorders>
          </w:tcPr>
          <w:p w14:paraId="45284C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vMerge w:val="continue"/>
            <w:tcBorders>
              <w:bottom w:val="single" w:color="auto" w:sz="4" w:space="0"/>
            </w:tcBorders>
          </w:tcPr>
          <w:p w14:paraId="2B82A3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7" w:type="dxa"/>
            <w:vMerge w:val="continue"/>
            <w:tcBorders>
              <w:bottom w:val="single" w:color="auto" w:sz="4" w:space="0"/>
            </w:tcBorders>
          </w:tcPr>
          <w:p w14:paraId="2CB7BA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  <w:tcBorders>
              <w:bottom w:val="single" w:color="auto" w:sz="4" w:space="0"/>
            </w:tcBorders>
          </w:tcPr>
          <w:p w14:paraId="072C71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vMerge w:val="continue"/>
            <w:tcBorders>
              <w:bottom w:val="single" w:color="auto" w:sz="4" w:space="0"/>
            </w:tcBorders>
          </w:tcPr>
          <w:p w14:paraId="2295BF3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vMerge w:val="continue"/>
            <w:tcBorders>
              <w:bottom w:val="single" w:color="auto" w:sz="4" w:space="0"/>
            </w:tcBorders>
          </w:tcPr>
          <w:p w14:paraId="15927B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vMerge w:val="continue"/>
            <w:tcBorders>
              <w:bottom w:val="single" w:color="auto" w:sz="4" w:space="0"/>
            </w:tcBorders>
          </w:tcPr>
          <w:p w14:paraId="7ADE7D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vMerge w:val="continue"/>
            <w:tcBorders>
              <w:bottom w:val="single" w:color="auto" w:sz="4" w:space="0"/>
            </w:tcBorders>
          </w:tcPr>
          <w:p w14:paraId="50C9091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6" w:type="dxa"/>
            <w:tcBorders>
              <w:top w:val="nil"/>
              <w:bottom w:val="single" w:color="auto" w:sz="4" w:space="0"/>
            </w:tcBorders>
          </w:tcPr>
          <w:p w14:paraId="4850799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  <w:tcBorders>
              <w:top w:val="nil"/>
              <w:bottom w:val="single" w:color="auto" w:sz="4" w:space="0"/>
            </w:tcBorders>
          </w:tcPr>
          <w:p w14:paraId="0EE149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61840831">
        <w:trPr>
          <w:trHeight w:val="840" w:hRule="atLeast"/>
        </w:trPr>
        <w:tc>
          <w:tcPr>
            <w:tcW w:w="523" w:type="dxa"/>
            <w:vMerge w:val="continue"/>
          </w:tcPr>
          <w:p w14:paraId="4BB6B8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286" w:type="dxa"/>
            <w:vMerge w:val="continue"/>
          </w:tcPr>
          <w:p w14:paraId="60319E1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161" w:type="dxa"/>
            <w:tcBorders>
              <w:top w:val="single" w:color="auto" w:sz="4" w:space="0"/>
            </w:tcBorders>
          </w:tcPr>
          <w:p w14:paraId="3D1C496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2.5. Sử dụng hợp lí tự nhiên để phát triển KTXH ở ĐB Sông Cửu Long.</w:t>
            </w:r>
          </w:p>
        </w:tc>
        <w:tc>
          <w:tcPr>
            <w:tcW w:w="598" w:type="dxa"/>
            <w:tcBorders>
              <w:top w:val="single" w:color="auto" w:sz="4" w:space="0"/>
            </w:tcBorders>
          </w:tcPr>
          <w:p w14:paraId="155AAA7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 1</w:t>
            </w:r>
          </w:p>
        </w:tc>
        <w:tc>
          <w:tcPr>
            <w:tcW w:w="677" w:type="dxa"/>
            <w:tcBorders>
              <w:top w:val="single" w:color="auto" w:sz="4" w:space="0"/>
            </w:tcBorders>
          </w:tcPr>
          <w:p w14:paraId="65FF9C66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1</w:t>
            </w:r>
          </w:p>
        </w:tc>
        <w:tc>
          <w:tcPr>
            <w:tcW w:w="706" w:type="dxa"/>
            <w:tcBorders>
              <w:top w:val="single" w:color="auto" w:sz="4" w:space="0"/>
            </w:tcBorders>
          </w:tcPr>
          <w:p w14:paraId="5DD480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36A00E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80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721320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4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365589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1" w:type="dxa"/>
            <w:tcBorders>
              <w:top w:val="single" w:color="auto" w:sz="4" w:space="0"/>
            </w:tcBorders>
          </w:tcPr>
          <w:p w14:paraId="4E6232B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tcBorders>
              <w:top w:val="single" w:color="auto" w:sz="4" w:space="0"/>
            </w:tcBorders>
          </w:tcPr>
          <w:p w14:paraId="463E0D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7" w:type="dxa"/>
            <w:tcBorders>
              <w:top w:val="single" w:color="auto" w:sz="4" w:space="0"/>
            </w:tcBorders>
          </w:tcPr>
          <w:p w14:paraId="17A2B4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8" w:type="dxa"/>
            <w:tcBorders>
              <w:top w:val="single" w:color="auto" w:sz="4" w:space="0"/>
            </w:tcBorders>
          </w:tcPr>
          <w:p w14:paraId="736A0C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  <w:tcBorders>
              <w:top w:val="single" w:color="auto" w:sz="4" w:space="0"/>
            </w:tcBorders>
          </w:tcPr>
          <w:p w14:paraId="182D69D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 </w:t>
            </w:r>
          </w:p>
        </w:tc>
        <w:tc>
          <w:tcPr>
            <w:tcW w:w="706" w:type="dxa"/>
            <w:tcBorders>
              <w:top w:val="single" w:color="auto" w:sz="4" w:space="0"/>
            </w:tcBorders>
          </w:tcPr>
          <w:p w14:paraId="114CC8A5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 1</w:t>
            </w:r>
          </w:p>
        </w:tc>
        <w:tc>
          <w:tcPr>
            <w:tcW w:w="598" w:type="dxa"/>
            <w:tcBorders>
              <w:top w:val="single" w:color="auto" w:sz="4" w:space="0"/>
            </w:tcBorders>
          </w:tcPr>
          <w:p w14:paraId="531B937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3</w:t>
            </w:r>
          </w:p>
        </w:tc>
        <w:tc>
          <w:tcPr>
            <w:tcW w:w="678" w:type="dxa"/>
            <w:tcBorders>
              <w:top w:val="single" w:color="auto" w:sz="4" w:space="0"/>
            </w:tcBorders>
          </w:tcPr>
          <w:p w14:paraId="5AB22B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6" w:type="dxa"/>
            <w:tcBorders>
              <w:top w:val="single" w:color="auto" w:sz="4" w:space="0"/>
            </w:tcBorders>
          </w:tcPr>
          <w:p w14:paraId="3D3FB4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92" w:type="dxa"/>
            <w:tcBorders>
              <w:top w:val="single" w:color="auto" w:sz="4" w:space="0"/>
            </w:tcBorders>
          </w:tcPr>
          <w:p w14:paraId="2DE4E6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2,5</w:t>
            </w:r>
          </w:p>
        </w:tc>
      </w:tr>
      <w:tr w14:paraId="2D77BEDE">
        <w:trPr>
          <w:trHeight w:val="326" w:hRule="atLeast"/>
        </w:trPr>
        <w:tc>
          <w:tcPr>
            <w:tcW w:w="3970" w:type="dxa"/>
            <w:gridSpan w:val="3"/>
          </w:tcPr>
          <w:p w14:paraId="6EB86970">
            <w:pPr>
              <w:widowControl w:val="0"/>
              <w:autoSpaceDE w:val="0"/>
              <w:autoSpaceDN w:val="0"/>
              <w:spacing w:before="25" w:after="0" w:line="240" w:lineRule="auto"/>
              <w:ind w:left="2121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2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</w:p>
        </w:tc>
        <w:tc>
          <w:tcPr>
            <w:tcW w:w="598" w:type="dxa"/>
          </w:tcPr>
          <w:p w14:paraId="2FF0C2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8</w:t>
            </w:r>
          </w:p>
        </w:tc>
        <w:tc>
          <w:tcPr>
            <w:tcW w:w="677" w:type="dxa"/>
          </w:tcPr>
          <w:p w14:paraId="78D4D49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6" w:type="dxa"/>
          </w:tcPr>
          <w:p w14:paraId="00C16D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598" w:type="dxa"/>
          </w:tcPr>
          <w:p w14:paraId="3AF5F1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680" w:type="dxa"/>
          </w:tcPr>
          <w:p w14:paraId="7CE6F0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4" w:type="dxa"/>
          </w:tcPr>
          <w:p w14:paraId="1BB462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1" w:type="dxa"/>
          </w:tcPr>
          <w:p w14:paraId="63A579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</w:tcPr>
          <w:p w14:paraId="5D303B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7" w:type="dxa"/>
          </w:tcPr>
          <w:p w14:paraId="0D436C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598" w:type="dxa"/>
          </w:tcPr>
          <w:p w14:paraId="6A623A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80" w:type="dxa"/>
          </w:tcPr>
          <w:p w14:paraId="71C79B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6" w:type="dxa"/>
          </w:tcPr>
          <w:p w14:paraId="4908E6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8" w:type="dxa"/>
          </w:tcPr>
          <w:p w14:paraId="456C62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12</w:t>
            </w:r>
          </w:p>
        </w:tc>
        <w:tc>
          <w:tcPr>
            <w:tcW w:w="678" w:type="dxa"/>
          </w:tcPr>
          <w:p w14:paraId="1085CD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7</w:t>
            </w:r>
          </w:p>
        </w:tc>
        <w:tc>
          <w:tcPr>
            <w:tcW w:w="706" w:type="dxa"/>
          </w:tcPr>
          <w:p w14:paraId="752A71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7</w:t>
            </w:r>
          </w:p>
        </w:tc>
        <w:tc>
          <w:tcPr>
            <w:tcW w:w="692" w:type="dxa"/>
            <w:shd w:val="clear" w:color="auto" w:fill="E7E6E6"/>
          </w:tcPr>
          <w:p w14:paraId="209A16A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26</w:t>
            </w:r>
          </w:p>
        </w:tc>
      </w:tr>
      <w:tr w14:paraId="25391778">
        <w:trPr>
          <w:trHeight w:val="278" w:hRule="atLeast"/>
        </w:trPr>
        <w:tc>
          <w:tcPr>
            <w:tcW w:w="3970" w:type="dxa"/>
            <w:gridSpan w:val="3"/>
          </w:tcPr>
          <w:p w14:paraId="3863EA62">
            <w:pPr>
              <w:widowControl w:val="0"/>
              <w:autoSpaceDE w:val="0"/>
              <w:autoSpaceDN w:val="0"/>
              <w:spacing w:before="1" w:after="0" w:line="257" w:lineRule="exact"/>
              <w:ind w:left="198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  <w:tc>
          <w:tcPr>
            <w:tcW w:w="1981" w:type="dxa"/>
            <w:gridSpan w:val="3"/>
          </w:tcPr>
          <w:p w14:paraId="012EDF19">
            <w:pPr>
              <w:widowControl w:val="0"/>
              <w:autoSpaceDE w:val="0"/>
              <w:autoSpaceDN w:val="0"/>
              <w:spacing w:before="1" w:after="0" w:line="257" w:lineRule="exact"/>
              <w:ind w:left="7" w:righ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pacing w:val="-4"/>
                <w:kern w:val="0"/>
                <w:sz w:val="24"/>
                <w:vertAlign w:val="superscript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5</w:t>
            </w:r>
          </w:p>
        </w:tc>
        <w:tc>
          <w:tcPr>
            <w:tcW w:w="1982" w:type="dxa"/>
            <w:gridSpan w:val="3"/>
          </w:tcPr>
          <w:p w14:paraId="092B10F4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86" w:type="dxa"/>
            <w:gridSpan w:val="3"/>
          </w:tcPr>
          <w:p w14:paraId="39356BD3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84" w:type="dxa"/>
            <w:gridSpan w:val="3"/>
          </w:tcPr>
          <w:p w14:paraId="19BE5BA7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598" w:type="dxa"/>
          </w:tcPr>
          <w:p w14:paraId="2DE8DEE7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4,0</w:t>
            </w:r>
          </w:p>
        </w:tc>
        <w:tc>
          <w:tcPr>
            <w:tcW w:w="678" w:type="dxa"/>
          </w:tcPr>
          <w:p w14:paraId="6080A250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706" w:type="dxa"/>
          </w:tcPr>
          <w:p w14:paraId="2BB71D77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692" w:type="dxa"/>
            <w:shd w:val="clear" w:color="auto" w:fill="E7E6E6"/>
          </w:tcPr>
          <w:p w14:paraId="24084E91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10,0</w:t>
            </w:r>
          </w:p>
        </w:tc>
      </w:tr>
      <w:tr w14:paraId="02EEB6DE">
        <w:trPr>
          <w:trHeight w:val="277" w:hRule="atLeast"/>
        </w:trPr>
        <w:tc>
          <w:tcPr>
            <w:tcW w:w="3970" w:type="dxa"/>
            <w:gridSpan w:val="3"/>
          </w:tcPr>
          <w:p w14:paraId="59949C81">
            <w:pPr>
              <w:widowControl w:val="0"/>
              <w:autoSpaceDE w:val="0"/>
              <w:autoSpaceDN w:val="0"/>
              <w:spacing w:before="1" w:after="0" w:line="257" w:lineRule="exact"/>
              <w:ind w:right="89"/>
              <w:jc w:val="right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7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</w:tc>
        <w:tc>
          <w:tcPr>
            <w:tcW w:w="1981" w:type="dxa"/>
            <w:gridSpan w:val="3"/>
          </w:tcPr>
          <w:p w14:paraId="405B145C">
            <w:pPr>
              <w:widowControl w:val="0"/>
              <w:autoSpaceDE w:val="0"/>
              <w:autoSpaceDN w:val="0"/>
              <w:spacing w:before="1" w:after="0" w:line="257" w:lineRule="exact"/>
              <w:ind w:left="7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1982" w:type="dxa"/>
            <w:gridSpan w:val="3"/>
          </w:tcPr>
          <w:p w14:paraId="1F34AA27">
            <w:pPr>
              <w:widowControl w:val="0"/>
              <w:autoSpaceDE w:val="0"/>
              <w:autoSpaceDN w:val="0"/>
              <w:spacing w:before="1" w:after="0" w:line="257" w:lineRule="exact"/>
              <w:ind w:left="9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86" w:type="dxa"/>
            <w:gridSpan w:val="3"/>
          </w:tcPr>
          <w:p w14:paraId="4014DC20">
            <w:pPr>
              <w:widowControl w:val="0"/>
              <w:autoSpaceDE w:val="0"/>
              <w:autoSpaceDN w:val="0"/>
              <w:spacing w:before="1" w:after="0" w:line="257" w:lineRule="exact"/>
              <w:ind w:left="1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84" w:type="dxa"/>
            <w:gridSpan w:val="3"/>
          </w:tcPr>
          <w:p w14:paraId="273D3FC5">
            <w:pPr>
              <w:widowControl w:val="0"/>
              <w:autoSpaceDE w:val="0"/>
              <w:autoSpaceDN w:val="0"/>
              <w:spacing w:before="1" w:after="0" w:line="257" w:lineRule="exact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598" w:type="dxa"/>
          </w:tcPr>
          <w:p w14:paraId="450A28DA">
            <w:pPr>
              <w:widowControl w:val="0"/>
              <w:autoSpaceDE w:val="0"/>
              <w:autoSpaceDN w:val="0"/>
              <w:spacing w:before="1" w:after="0" w:line="257" w:lineRule="exact"/>
              <w:ind w:left="1" w:right="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40</w:t>
            </w:r>
          </w:p>
        </w:tc>
        <w:tc>
          <w:tcPr>
            <w:tcW w:w="678" w:type="dxa"/>
          </w:tcPr>
          <w:p w14:paraId="13A74322">
            <w:pPr>
              <w:widowControl w:val="0"/>
              <w:autoSpaceDE w:val="0"/>
              <w:autoSpaceDN w:val="0"/>
              <w:spacing w:before="1" w:after="0" w:line="257" w:lineRule="exact"/>
              <w:ind w:left="2" w:right="2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706" w:type="dxa"/>
          </w:tcPr>
          <w:p w14:paraId="707F92F1">
            <w:pPr>
              <w:widowControl w:val="0"/>
              <w:autoSpaceDE w:val="0"/>
              <w:autoSpaceDN w:val="0"/>
              <w:spacing w:before="1" w:after="0" w:line="257" w:lineRule="exact"/>
              <w:ind w:right="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692" w:type="dxa"/>
            <w:shd w:val="clear" w:color="auto" w:fill="E7E6E6"/>
          </w:tcPr>
          <w:p w14:paraId="2B4F85C9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100</w:t>
            </w:r>
          </w:p>
        </w:tc>
      </w:tr>
    </w:tbl>
    <w:p w14:paraId="0F3DB1CF">
      <w:pPr>
        <w:widowControl w:val="0"/>
        <w:autoSpaceDE w:val="0"/>
        <w:autoSpaceDN w:val="0"/>
        <w:spacing w:before="189" w:after="0" w:line="240" w:lineRule="auto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281305</wp:posOffset>
                </wp:positionV>
                <wp:extent cx="1829435" cy="9525"/>
                <wp:effectExtent l="0" t="0" r="0" b="0"/>
                <wp:wrapTopAndBottom/>
                <wp:docPr id="6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053" y="9144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6" o:spid="_x0000_s1026" o:spt="100" style="position:absolute;left:0pt;margin-left:70.9pt;margin-top:22.15pt;height:0.75pt;width:144.05pt;mso-position-horizontal-relative:page;mso-wrap-distance-bottom:0pt;mso-wrap-distance-top:0pt;z-index:-251657216;mso-width-relative:page;mso-height-relative:page;" fillcolor="#000000" filled="t" stroked="f" coordsize="1829435,9525" o:gfxdata="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eVGb&#10;etgAAAAJAQAADwAAAAAAAAABACAAAAAiAAAAZHJzL2Rvd25yZXYueG1sUEsBAhQAFAAAAAgAh07i&#10;QDfe1x0iAgAA3AQAAA4AAAAAAAAAAQAgAAAAJwEAAGRycy9lMm9Eb2MueG1sUEsFBgAAAAAGAAYA&#10;WQEAALsFAAAAAA==&#10;" path="m1829053,0l0,0,0,9144,1829053,9144,1829053,0xe">
                <v:fill on="t" focussize="0,0"/>
                <v:stroke on="f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2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Mỗi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bao gồm</w:t>
      </w:r>
      <w:r>
        <w:rPr>
          <w:rFonts w:ascii="Times New Roman" w:hAnsi="Times New Roman" w:eastAsia="Times New Roman" w:cs="Times New Roman"/>
          <w:color w:val="000000" w:themeColor="text1"/>
          <w:spacing w:val="-5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4 ý</w:t>
      </w:r>
      <w:r>
        <w:rPr>
          <w:rFonts w:ascii="Times New Roman" w:hAnsi="Times New Roman" w:eastAsia="Times New Roman" w:cs="Times New Roman"/>
          <w:color w:val="000000" w:themeColor="text1"/>
          <w:spacing w:val="-5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nhỏ,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mỗi ý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học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sinh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phải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chọn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đúng hoặc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sai. Một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 tài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liệu xếp loại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 này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vào loại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Nhiều lựa chọn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phức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hợp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hoặc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Nhiều lựa chọn có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nhiều phương án đúng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.</w:t>
      </w:r>
    </w:p>
    <w:p w14:paraId="4CDB0BAB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3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Đối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môn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học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không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sử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dụng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dạng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này</w:t>
      </w:r>
      <w:r>
        <w:rPr>
          <w:rFonts w:ascii="Times New Roman" w:hAnsi="Times New Roman" w:eastAsia="Times New Roman" w:cs="Times New Roman"/>
          <w:color w:val="000000" w:themeColor="text1"/>
          <w:spacing w:val="-7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thì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chuyển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toàn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bộ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điểm</w:t>
      </w:r>
      <w:r>
        <w:rPr>
          <w:rFonts w:ascii="Times New Roman" w:hAnsi="Times New Roman" w:eastAsia="Times New Roman" w:cs="Times New Roman"/>
          <w:color w:val="000000" w:themeColor="text1"/>
          <w:spacing w:val="-7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cho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dạng “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Đúng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i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–</w:t>
      </w:r>
      <w:r>
        <w:rPr>
          <w:rFonts w:ascii="Times New Roman" w:hAnsi="Times New Roman" w:eastAsia="Times New Roman" w:cs="Times New Roman"/>
          <w:i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Sai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”.</w:t>
      </w:r>
    </w:p>
    <w:p w14:paraId="0A5B852D">
      <w:pPr>
        <w:widowControl w:val="0"/>
        <w:autoSpaceDE w:val="0"/>
        <w:autoSpaceDN w:val="0"/>
        <w:spacing w:after="0" w:line="240" w:lineRule="auto"/>
        <w:ind w:left="143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4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Có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ở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trong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một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ô của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ma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trận,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thể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hiện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hoặc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câu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hỏi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số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bao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nhiêu.</w:t>
      </w:r>
    </w:p>
    <w:p w14:paraId="7410D1F5">
      <w:pPr>
        <w:widowControl w:val="0"/>
        <w:autoSpaceDE w:val="0"/>
        <w:autoSpaceDN w:val="0"/>
        <w:spacing w:before="1" w:after="0" w:line="240" w:lineRule="auto"/>
        <w:ind w:left="143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vertAlign w:val="superscript"/>
          <w:lang w:val="vi"/>
          <w14:textFill>
            <w14:solidFill>
              <w14:schemeClr w14:val="tx1"/>
            </w14:solidFill>
          </w14:textFill>
          <w14:ligatures w14:val="none"/>
        </w:rPr>
        <w:t>5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Lựa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chọn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sao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cho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được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khoảng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3,0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điểm,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tương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ứng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tỉ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lệ</w:t>
      </w:r>
      <w:r>
        <w:rPr>
          <w:rFonts w:ascii="Times New Roman" w:hAnsi="Times New Roman" w:eastAsia="Times New Roman" w:cs="Times New Roman"/>
          <w:color w:val="000000" w:themeColor="text1"/>
          <w:spacing w:val="-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khoảng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30%;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tương</w:t>
      </w:r>
      <w:r>
        <w:rPr>
          <w:rFonts w:ascii="Times New Roman" w:hAnsi="Times New Roman" w:eastAsia="Times New Roman" w:cs="Times New Roman"/>
          <w:color w:val="000000" w:themeColor="text1"/>
          <w:spacing w:val="-4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tự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như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thế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đối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với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các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dạng</w:t>
      </w:r>
      <w:r>
        <w:rPr>
          <w:rFonts w:ascii="Times New Roman" w:hAnsi="Times New Roman" w:eastAsia="Times New Roman" w:cs="Times New Roman"/>
          <w:color w:val="000000" w:themeColor="text1"/>
          <w:spacing w:val="-3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2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t>khác.</w:t>
      </w:r>
    </w:p>
    <w:p w14:paraId="1054CB6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kern w:val="0"/>
          <w:sz w:val="20"/>
          <w:lang w:val="vi"/>
          <w14:textFill>
            <w14:solidFill>
              <w14:schemeClr w14:val="tx1"/>
            </w14:solidFill>
          </w14:textFill>
          <w14:ligatures w14:val="none"/>
        </w:rPr>
        <w:sectPr>
          <w:pgSz w:w="16850" w:h="11910" w:orient="landscape"/>
          <w:pgMar w:top="840" w:right="1275" w:bottom="730" w:left="1275" w:header="720" w:footer="720" w:gutter="0"/>
          <w:cols w:space="720" w:num="1"/>
        </w:sectPr>
      </w:pPr>
    </w:p>
    <w:p w14:paraId="54CFD974">
      <w:pPr>
        <w:widowControl w:val="0"/>
        <w:numPr>
          <w:ilvl w:val="0"/>
          <w:numId w:val="0"/>
        </w:numPr>
        <w:autoSpaceDE w:val="0"/>
        <w:autoSpaceDN w:val="0"/>
        <w:spacing w:before="62" w:after="0" w:line="240" w:lineRule="auto"/>
        <w:ind w:firstLine="3482" w:firstLineChars="1450"/>
        <w:jc w:val="left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</w:pPr>
      <w:r>
        <w:rPr>
          <w:rFonts w:hint="default" w:ascii="Times New Roman" w:hAnsi="Times New Roman" w:eastAsia="Times New Roman" w:cs="Times New Roman"/>
          <w:b/>
          <w:color w:val="000000" w:themeColor="text1"/>
          <w:kern w:val="0"/>
          <w:sz w:val="24"/>
          <w:lang w:val="vi-VN"/>
          <w14:textFill>
            <w14:solidFill>
              <w14:schemeClr w14:val="tx1"/>
            </w14:solidFill>
          </w14:textFill>
          <w14:ligatures w14:val="none"/>
        </w:rPr>
        <w:t xml:space="preserve">2.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BẢN</w:t>
      </w:r>
      <w:r>
        <w:rPr>
          <w:rFonts w:hint="default" w:ascii="Times New Roman" w:hAnsi="Times New Roman" w:eastAsia="Times New Roman" w:cs="Times New Roman"/>
          <w:b/>
          <w:color w:val="000000" w:themeColor="text1"/>
          <w:kern w:val="0"/>
          <w:sz w:val="24"/>
          <w:lang w:val="vi-VN"/>
          <w14:textFill>
            <w14:solidFill>
              <w14:schemeClr w14:val="tx1"/>
            </w14:solidFill>
          </w14:textFill>
          <w14:ligatures w14:val="none"/>
        </w:rPr>
        <w:t>G</w:t>
      </w:r>
      <w:r>
        <w:rPr>
          <w:rFonts w:ascii="Times New Roman" w:hAnsi="Times New Roman" w:eastAsia="Times New Roman" w:cs="Times New Roman"/>
          <w:b/>
          <w:color w:val="000000" w:themeColor="text1"/>
          <w:spacing w:val="-5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ĐẶC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TẢ</w:t>
      </w:r>
      <w:r>
        <w:rPr>
          <w:rFonts w:ascii="Times New Roman" w:hAnsi="Times New Roman" w:eastAsia="Times New Roman" w:cs="Times New Roman"/>
          <w:b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ĐỀ</w:t>
      </w:r>
      <w:r>
        <w:rPr>
          <w:rFonts w:ascii="Times New Roman" w:hAnsi="Times New Roman" w:eastAsia="Times New Roman" w:cs="Times New Roman"/>
          <w:b/>
          <w:color w:val="000000" w:themeColor="text1"/>
          <w:spacing w:val="-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KIỂM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>TRA</w:t>
      </w:r>
      <w:r>
        <w:rPr>
          <w:rFonts w:ascii="Times New Roman" w:hAnsi="Times New Roman" w:eastAsia="Times New Roman" w:cs="Times New Roman"/>
          <w:b/>
          <w:color w:val="000000" w:themeColor="text1"/>
          <w:spacing w:val="-2"/>
          <w:kern w:val="0"/>
          <w:sz w:val="24"/>
          <w:lang w:val="vi"/>
          <w14:textFill>
            <w14:solidFill>
              <w14:schemeClr w14:val="tx1"/>
            </w14:solidFill>
          </w14:textFill>
          <w14:ligatures w14:val="none"/>
        </w:rPr>
        <w:t xml:space="preserve"> </w:t>
      </w:r>
      <w:r>
        <w:rPr>
          <w:rFonts w:hint="default" w:ascii="Times New Roman" w:hAnsi="Times New Roman" w:eastAsia="Times New Roman" w:cs="Times New Roman"/>
          <w:b/>
          <w:color w:val="000000" w:themeColor="text1"/>
          <w:kern w:val="0"/>
          <w:sz w:val="24"/>
          <w:lang w:val="vi-VN"/>
          <w14:textFill>
            <w14:solidFill>
              <w14:schemeClr w14:val="tx1"/>
            </w14:solidFill>
          </w14:textFill>
          <w14:ligatures w14:val="none"/>
        </w:rPr>
        <w:t>CUỐI KÌ II - MÔN ĐỊA LÍ 12 - NĂM HỌC 2024-2025</w:t>
      </w:r>
    </w:p>
    <w:p w14:paraId="6730327F">
      <w:pPr>
        <w:widowControl w:val="0"/>
        <w:autoSpaceDE w:val="0"/>
        <w:autoSpaceDN w:val="0"/>
        <w:spacing w:before="148" w:after="1" w:line="240" w:lineRule="auto"/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tbl>
      <w:tblPr>
        <w:tblStyle w:val="3"/>
        <w:tblW w:w="14135" w:type="dxa"/>
        <w:tblInd w:w="14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1"/>
        <w:gridCol w:w="1107"/>
        <w:gridCol w:w="95"/>
        <w:gridCol w:w="1715"/>
        <w:gridCol w:w="2615"/>
        <w:gridCol w:w="596"/>
        <w:gridCol w:w="1"/>
        <w:gridCol w:w="676"/>
        <w:gridCol w:w="705"/>
        <w:gridCol w:w="3"/>
        <w:gridCol w:w="594"/>
        <w:gridCol w:w="6"/>
        <w:gridCol w:w="836"/>
        <w:gridCol w:w="26"/>
        <w:gridCol w:w="679"/>
        <w:gridCol w:w="13"/>
        <w:gridCol w:w="569"/>
        <w:gridCol w:w="15"/>
        <w:gridCol w:w="662"/>
        <w:gridCol w:w="722"/>
        <w:gridCol w:w="16"/>
        <w:gridCol w:w="581"/>
        <w:gridCol w:w="35"/>
        <w:gridCol w:w="643"/>
        <w:gridCol w:w="18"/>
        <w:gridCol w:w="662"/>
        <w:gridCol w:w="24"/>
      </w:tblGrid>
      <w:tr w14:paraId="50EB1107">
        <w:trPr>
          <w:gridAfter w:val="1"/>
          <w:wAfter w:w="24" w:type="dxa"/>
          <w:trHeight w:val="433" w:hRule="atLeast"/>
        </w:trPr>
        <w:tc>
          <w:tcPr>
            <w:tcW w:w="521" w:type="dxa"/>
            <w:vMerge w:val="restart"/>
          </w:tcPr>
          <w:p w14:paraId="3F0E11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9C01E0E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4DB82E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TT</w:t>
            </w:r>
          </w:p>
        </w:tc>
        <w:tc>
          <w:tcPr>
            <w:tcW w:w="1107" w:type="dxa"/>
            <w:vMerge w:val="restart"/>
          </w:tcPr>
          <w:p w14:paraId="129FA64A">
            <w:pPr>
              <w:widowControl w:val="0"/>
              <w:autoSpaceDE w:val="0"/>
              <w:autoSpaceDN w:val="0"/>
              <w:spacing w:before="231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BB15D0">
            <w:pPr>
              <w:widowControl w:val="0"/>
              <w:autoSpaceDE w:val="0"/>
              <w:autoSpaceDN w:val="0"/>
              <w:spacing w:after="0" w:line="240" w:lineRule="auto"/>
              <w:ind w:left="17" w:right="6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</w:p>
          <w:p w14:paraId="5140977D">
            <w:pPr>
              <w:widowControl w:val="0"/>
              <w:autoSpaceDE w:val="0"/>
              <w:autoSpaceDN w:val="0"/>
              <w:spacing w:after="0" w:line="240" w:lineRule="auto"/>
              <w:ind w:left="17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2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đề/Chương</w:t>
            </w:r>
          </w:p>
        </w:tc>
        <w:tc>
          <w:tcPr>
            <w:tcW w:w="1810" w:type="dxa"/>
            <w:gridSpan w:val="2"/>
            <w:vMerge w:val="restart"/>
          </w:tcPr>
          <w:p w14:paraId="360088D4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D8DEE81">
            <w:pPr>
              <w:widowControl w:val="0"/>
              <w:autoSpaceDE w:val="0"/>
              <w:autoSpaceDN w:val="0"/>
              <w:spacing w:after="0" w:line="240" w:lineRule="auto"/>
              <w:ind w:left="180" w:right="165" w:hanging="3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Nội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dung/đơn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vi</w:t>
            </w:r>
            <w:r>
              <w:rPr>
                <w:rFonts w:hint="default"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kiến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9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thức</w:t>
            </w:r>
          </w:p>
        </w:tc>
        <w:tc>
          <w:tcPr>
            <w:tcW w:w="2615" w:type="dxa"/>
            <w:vMerge w:val="restart"/>
          </w:tcPr>
          <w:p w14:paraId="59039B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682F5B">
            <w:pPr>
              <w:widowControl w:val="0"/>
              <w:autoSpaceDE w:val="0"/>
              <w:autoSpaceDN w:val="0"/>
              <w:spacing w:before="92"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9EDA3FB">
            <w:pPr>
              <w:widowControl w:val="0"/>
              <w:autoSpaceDE w:val="0"/>
              <w:autoSpaceDN w:val="0"/>
              <w:spacing w:after="0" w:line="240" w:lineRule="auto"/>
              <w:ind w:left="543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Yêu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9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cầu cần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đạt</w:t>
            </w:r>
          </w:p>
        </w:tc>
        <w:tc>
          <w:tcPr>
            <w:tcW w:w="8058" w:type="dxa"/>
            <w:gridSpan w:val="21"/>
          </w:tcPr>
          <w:p w14:paraId="7CB899A4">
            <w:pPr>
              <w:widowControl w:val="0"/>
              <w:autoSpaceDE w:val="0"/>
              <w:autoSpaceDN w:val="0"/>
              <w:spacing w:before="78" w:after="0" w:line="240" w:lineRule="auto"/>
              <w:ind w:left="28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hỏi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ở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các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mức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độ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đánh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3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giá</w:t>
            </w:r>
          </w:p>
        </w:tc>
      </w:tr>
      <w:tr w14:paraId="7E909D7E">
        <w:trPr>
          <w:gridAfter w:val="1"/>
          <w:wAfter w:w="24" w:type="dxa"/>
          <w:trHeight w:val="275" w:hRule="atLeast"/>
        </w:trPr>
        <w:tc>
          <w:tcPr>
            <w:tcW w:w="521" w:type="dxa"/>
            <w:vMerge w:val="continue"/>
            <w:tcBorders>
              <w:top w:val="nil"/>
            </w:tcBorders>
          </w:tcPr>
          <w:p w14:paraId="64F91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439FDA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vMerge w:val="continue"/>
            <w:tcBorders>
              <w:top w:val="nil"/>
            </w:tcBorders>
          </w:tcPr>
          <w:p w14:paraId="6686CB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15" w:type="dxa"/>
            <w:vMerge w:val="continue"/>
            <w:tcBorders>
              <w:top w:val="nil"/>
            </w:tcBorders>
          </w:tcPr>
          <w:p w14:paraId="5C2702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119" w:type="dxa"/>
            <w:gridSpan w:val="16"/>
          </w:tcPr>
          <w:p w14:paraId="5F946B8E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TNKQ</w:t>
            </w:r>
          </w:p>
        </w:tc>
        <w:tc>
          <w:tcPr>
            <w:tcW w:w="1939" w:type="dxa"/>
            <w:gridSpan w:val="5"/>
          </w:tcPr>
          <w:p w14:paraId="5BEF18A0">
            <w:pPr>
              <w:widowControl w:val="0"/>
              <w:autoSpaceDE w:val="0"/>
              <w:autoSpaceDN w:val="0"/>
              <w:spacing w:after="0" w:line="256" w:lineRule="exact"/>
              <w:ind w:left="61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Tự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luận</w:t>
            </w:r>
          </w:p>
        </w:tc>
      </w:tr>
      <w:tr w14:paraId="215FC158">
        <w:trPr>
          <w:gridAfter w:val="1"/>
          <w:wAfter w:w="24" w:type="dxa"/>
          <w:trHeight w:val="275" w:hRule="atLeast"/>
        </w:trPr>
        <w:tc>
          <w:tcPr>
            <w:tcW w:w="521" w:type="dxa"/>
            <w:vMerge w:val="continue"/>
            <w:tcBorders>
              <w:top w:val="nil"/>
            </w:tcBorders>
          </w:tcPr>
          <w:p w14:paraId="0CF6F6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794D97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vMerge w:val="continue"/>
            <w:tcBorders>
              <w:top w:val="nil"/>
            </w:tcBorders>
          </w:tcPr>
          <w:p w14:paraId="30AF3E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15" w:type="dxa"/>
            <w:vMerge w:val="continue"/>
            <w:tcBorders>
              <w:top w:val="nil"/>
            </w:tcBorders>
          </w:tcPr>
          <w:p w14:paraId="4E0BD0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81" w:type="dxa"/>
            <w:gridSpan w:val="5"/>
          </w:tcPr>
          <w:p w14:paraId="3657D486">
            <w:pPr>
              <w:widowControl w:val="0"/>
              <w:autoSpaceDE w:val="0"/>
              <w:autoSpaceDN w:val="0"/>
              <w:spacing w:after="0" w:line="256" w:lineRule="exact"/>
              <w:ind w:left="307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Nhiều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lựa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7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chọn</w:t>
            </w:r>
          </w:p>
        </w:tc>
        <w:tc>
          <w:tcPr>
            <w:tcW w:w="2154" w:type="dxa"/>
            <w:gridSpan w:val="6"/>
          </w:tcPr>
          <w:p w14:paraId="6280DB4A">
            <w:pPr>
              <w:widowControl w:val="0"/>
              <w:autoSpaceDE w:val="0"/>
              <w:autoSpaceDN w:val="0"/>
              <w:spacing w:after="0" w:line="256" w:lineRule="exact"/>
              <w:ind w:left="450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“Đúng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–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Sai”</w:t>
            </w:r>
          </w:p>
        </w:tc>
        <w:tc>
          <w:tcPr>
            <w:tcW w:w="1984" w:type="dxa"/>
            <w:gridSpan w:val="5"/>
          </w:tcPr>
          <w:p w14:paraId="04699215">
            <w:pPr>
              <w:widowControl w:val="0"/>
              <w:autoSpaceDE w:val="0"/>
              <w:autoSpaceDN w:val="0"/>
              <w:spacing w:after="0" w:line="256" w:lineRule="exact"/>
              <w:ind w:left="438"/>
              <w:rPr>
                <w:rFonts w:ascii="Times New Roman" w:hAnsi="Times New Roman" w:eastAsia="Times New Roman" w:cs="Times New Roman"/>
                <w:i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Trả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lời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ngắn</w:t>
            </w:r>
          </w:p>
        </w:tc>
        <w:tc>
          <w:tcPr>
            <w:tcW w:w="1939" w:type="dxa"/>
            <w:gridSpan w:val="5"/>
          </w:tcPr>
          <w:p w14:paraId="6115EE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06F60E6">
        <w:trPr>
          <w:gridAfter w:val="1"/>
          <w:wAfter w:w="24" w:type="dxa"/>
          <w:trHeight w:val="551" w:hRule="atLeast"/>
        </w:trPr>
        <w:tc>
          <w:tcPr>
            <w:tcW w:w="521" w:type="dxa"/>
            <w:vMerge w:val="continue"/>
            <w:tcBorders>
              <w:top w:val="nil"/>
            </w:tcBorders>
          </w:tcPr>
          <w:p w14:paraId="718903E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306721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vMerge w:val="continue"/>
            <w:tcBorders>
              <w:top w:val="nil"/>
            </w:tcBorders>
          </w:tcPr>
          <w:p w14:paraId="7F6F175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2615" w:type="dxa"/>
            <w:vMerge w:val="continue"/>
            <w:tcBorders>
              <w:top w:val="nil"/>
            </w:tcBorders>
          </w:tcPr>
          <w:p w14:paraId="63DFB7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6" w:type="dxa"/>
          </w:tcPr>
          <w:p w14:paraId="18823CE5">
            <w:pPr>
              <w:widowControl w:val="0"/>
              <w:autoSpaceDE w:val="0"/>
              <w:autoSpaceDN w:val="0"/>
              <w:spacing w:before="138" w:after="0" w:line="240" w:lineRule="auto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7" w:type="dxa"/>
            <w:gridSpan w:val="2"/>
          </w:tcPr>
          <w:p w14:paraId="5766DBFB">
            <w:pPr>
              <w:widowControl w:val="0"/>
              <w:autoSpaceDE w:val="0"/>
              <w:autoSpaceDN w:val="0"/>
              <w:spacing w:before="138" w:after="0" w:line="240" w:lineRule="auto"/>
              <w:ind w:left="108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08" w:type="dxa"/>
            <w:gridSpan w:val="2"/>
          </w:tcPr>
          <w:p w14:paraId="20120E44">
            <w:pPr>
              <w:widowControl w:val="0"/>
              <w:autoSpaceDE w:val="0"/>
              <w:autoSpaceDN w:val="0"/>
              <w:spacing w:after="0" w:line="276" w:lineRule="exact"/>
              <w:ind w:left="111" w:right="75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00" w:type="dxa"/>
            <w:gridSpan w:val="2"/>
          </w:tcPr>
          <w:p w14:paraId="6FBA17A0">
            <w:pPr>
              <w:widowControl w:val="0"/>
              <w:autoSpaceDE w:val="0"/>
              <w:autoSpaceDN w:val="0"/>
              <w:spacing w:before="138" w:after="0" w:line="240" w:lineRule="auto"/>
              <w:ind w:left="112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862" w:type="dxa"/>
            <w:gridSpan w:val="2"/>
          </w:tcPr>
          <w:p w14:paraId="5129358F">
            <w:pPr>
              <w:widowControl w:val="0"/>
              <w:autoSpaceDE w:val="0"/>
              <w:autoSpaceDN w:val="0"/>
              <w:spacing w:before="138" w:after="0" w:line="240" w:lineRule="auto"/>
              <w:ind w:left="19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692" w:type="dxa"/>
            <w:gridSpan w:val="2"/>
          </w:tcPr>
          <w:p w14:paraId="34F88019">
            <w:pPr>
              <w:widowControl w:val="0"/>
              <w:autoSpaceDE w:val="0"/>
              <w:autoSpaceDN w:val="0"/>
              <w:spacing w:after="0" w:line="276" w:lineRule="exact"/>
              <w:ind w:left="113" w:right="73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569" w:type="dxa"/>
          </w:tcPr>
          <w:p w14:paraId="3C570E0F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77" w:type="dxa"/>
            <w:gridSpan w:val="2"/>
          </w:tcPr>
          <w:p w14:paraId="72C31A28">
            <w:pPr>
              <w:widowControl w:val="0"/>
              <w:autoSpaceDE w:val="0"/>
              <w:autoSpaceDN w:val="0"/>
              <w:spacing w:before="138" w:after="0" w:line="240" w:lineRule="auto"/>
              <w:ind w:left="11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738" w:type="dxa"/>
            <w:gridSpan w:val="2"/>
          </w:tcPr>
          <w:p w14:paraId="41CF6006">
            <w:pPr>
              <w:widowControl w:val="0"/>
              <w:autoSpaceDE w:val="0"/>
              <w:autoSpaceDN w:val="0"/>
              <w:spacing w:after="0" w:line="276" w:lineRule="exact"/>
              <w:ind w:left="115" w:right="71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  <w:tc>
          <w:tcPr>
            <w:tcW w:w="616" w:type="dxa"/>
            <w:gridSpan w:val="2"/>
          </w:tcPr>
          <w:p w14:paraId="4BA3AACF">
            <w:pPr>
              <w:widowControl w:val="0"/>
              <w:autoSpaceDE w:val="0"/>
              <w:autoSpaceDN w:val="0"/>
              <w:spacing w:before="138" w:after="0" w:line="240" w:lineRule="auto"/>
              <w:ind w:left="113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Biết</w:t>
            </w:r>
          </w:p>
        </w:tc>
        <w:tc>
          <w:tcPr>
            <w:tcW w:w="661" w:type="dxa"/>
            <w:gridSpan w:val="2"/>
          </w:tcPr>
          <w:p w14:paraId="60DC9EDD">
            <w:pPr>
              <w:widowControl w:val="0"/>
              <w:autoSpaceDE w:val="0"/>
              <w:autoSpaceDN w:val="0"/>
              <w:spacing w:before="138" w:after="0" w:line="240" w:lineRule="auto"/>
              <w:ind w:left="114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Hiểu</w:t>
            </w:r>
          </w:p>
        </w:tc>
        <w:tc>
          <w:tcPr>
            <w:tcW w:w="662" w:type="dxa"/>
          </w:tcPr>
          <w:p w14:paraId="0AC7720F">
            <w:pPr>
              <w:widowControl w:val="0"/>
              <w:autoSpaceDE w:val="0"/>
              <w:autoSpaceDN w:val="0"/>
              <w:spacing w:after="0" w:line="276" w:lineRule="exact"/>
              <w:ind w:left="118" w:right="67" w:firstLine="4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Vận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8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dụng</w:t>
            </w:r>
          </w:p>
        </w:tc>
      </w:tr>
      <w:tr w14:paraId="2D9BAF42">
        <w:trPr>
          <w:gridAfter w:val="1"/>
          <w:wAfter w:w="24" w:type="dxa"/>
          <w:trHeight w:val="552" w:hRule="atLeast"/>
        </w:trPr>
        <w:tc>
          <w:tcPr>
            <w:tcW w:w="521" w:type="dxa"/>
            <w:vMerge w:val="restart"/>
          </w:tcPr>
          <w:p w14:paraId="6BE51AEA">
            <w:pPr>
              <w:widowControl w:val="0"/>
              <w:autoSpaceDE w:val="0"/>
              <w:autoSpaceDN w:val="0"/>
              <w:spacing w:after="0" w:line="275" w:lineRule="exact"/>
              <w:ind w:left="17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1107" w:type="dxa"/>
            <w:vMerge w:val="restart"/>
            <w:vAlign w:val="top"/>
          </w:tcPr>
          <w:p w14:paraId="426268F8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  <w:r>
              <w:rPr>
                <w:rFonts w:hint="default" w:ascii="Times New Roman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:</w:t>
            </w:r>
          </w:p>
          <w:p w14:paraId="0D43E5DF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0"/>
                <w:szCs w:val="20"/>
                <w:lang w:val="en-US" w:eastAsia="vi-VN"/>
              </w:rPr>
              <w:t>Địa lí các ngành kinh tế</w:t>
            </w:r>
          </w:p>
        </w:tc>
        <w:tc>
          <w:tcPr>
            <w:tcW w:w="1810" w:type="dxa"/>
            <w:gridSpan w:val="2"/>
            <w:shd w:val="clear" w:color="auto" w:fill="auto"/>
            <w:vAlign w:val="top"/>
          </w:tcPr>
          <w:p w14:paraId="41BE5F3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Calibri" w:cs="Times New Roman Regular"/>
                <w:b/>
                <w:spacing w:val="-8"/>
                <w:sz w:val="20"/>
                <w:szCs w:val="20"/>
                <w:lang w:val="vi-VN"/>
              </w:rPr>
            </w:pPr>
          </w:p>
          <w:p w14:paraId="1A78FC1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Calibri" w:cs="Times New Roman Regular"/>
                <w:b/>
                <w:spacing w:val="-8"/>
                <w:sz w:val="20"/>
                <w:szCs w:val="20"/>
                <w:lang w:val="vi-VN"/>
              </w:rPr>
            </w:pPr>
          </w:p>
          <w:p w14:paraId="4B06163C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Calibri" w:cs="Times New Roman Regular"/>
                <w:b/>
                <w:spacing w:val="-8"/>
                <w:sz w:val="20"/>
                <w:szCs w:val="20"/>
                <w:lang w:val="vi-VN"/>
              </w:rPr>
            </w:pPr>
          </w:p>
          <w:p w14:paraId="5B16CF2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Calibri" w:cs="Times New Roman Regular"/>
                <w:b/>
                <w:spacing w:val="-8"/>
                <w:sz w:val="20"/>
                <w:szCs w:val="20"/>
                <w:lang w:val="vi-VN"/>
              </w:rPr>
              <w:t>1</w:t>
            </w:r>
            <w:r>
              <w:rPr>
                <w:rFonts w:hint="default" w:ascii="Times New Roman Regular" w:hAnsi="Times New Roman Regular" w:eastAsia="Calibri" w:cs="Times New Roman Regular"/>
                <w:b/>
                <w:spacing w:val="-8"/>
                <w:sz w:val="20"/>
                <w:szCs w:val="20"/>
                <w:lang w:val="en-US"/>
              </w:rPr>
              <w:t>.1.</w:t>
            </w:r>
            <w:r>
              <w:rPr>
                <w:rFonts w:hint="default" w:ascii="Times New Roman Regular" w:hAnsi="Times New Roman Regular" w:eastAsia="Calibri" w:cs="Times New Roman Regular"/>
                <w:spacing w:val="-8"/>
                <w:sz w:val="20"/>
                <w:szCs w:val="20"/>
                <w:lang w:val="en-US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eastAsia="vi-VN" w:bidi="vi-VN"/>
              </w:rPr>
              <w:t>Giao thông vận tải và bưu chính viễn thông</w:t>
            </w:r>
          </w:p>
        </w:tc>
        <w:tc>
          <w:tcPr>
            <w:tcW w:w="2615" w:type="dxa"/>
          </w:tcPr>
          <w:p w14:paraId="520AA9EA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Biết</w:t>
            </w:r>
            <w:r>
              <w:rPr>
                <w:rStyle w:val="7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: </w:t>
            </w:r>
          </w:p>
          <w:p w14:paraId="7FE9EEC4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+ Biết được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 xml:space="preserve">đặc điểm nổi bật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của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BCVT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đối với sự phát triển kinh tế- xã hội .</w:t>
            </w:r>
          </w:p>
          <w:p w14:paraId="23C59540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- Hiểu: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Hiểu được vai trò của giao thông vận tải đối với sự phát triển kinh tế- xã hội.</w:t>
            </w:r>
          </w:p>
          <w:p w14:paraId="54114ABB">
            <w:pPr>
              <w:widowControl w:val="0"/>
              <w:autoSpaceDE w:val="0"/>
              <w:autoSpaceDN w:val="0"/>
              <w:spacing w:after="0" w:line="257" w:lineRule="exac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4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+ Vận dụng công thức tính toán và xử lí bảng số liệu liên quan đến các ngành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BCVT</w:t>
            </w:r>
          </w:p>
        </w:tc>
        <w:tc>
          <w:tcPr>
            <w:tcW w:w="596" w:type="dxa"/>
            <w:shd w:val="clear" w:color="auto" w:fill="auto"/>
            <w:vAlign w:val="top"/>
          </w:tcPr>
          <w:p w14:paraId="57E4E5BE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3F062F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7D1FB4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FD08CB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73913F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7" w:type="dxa"/>
            <w:gridSpan w:val="2"/>
            <w:shd w:val="clear" w:color="auto" w:fill="auto"/>
            <w:vAlign w:val="top"/>
          </w:tcPr>
          <w:p w14:paraId="51F0D21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BD9407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183D70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85089F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3C06B82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top"/>
          </w:tcPr>
          <w:p w14:paraId="67E946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top"/>
          </w:tcPr>
          <w:p w14:paraId="7B4821C6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top"/>
          </w:tcPr>
          <w:p w14:paraId="1944901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  <w:gridSpan w:val="2"/>
            <w:shd w:val="clear" w:color="auto" w:fill="auto"/>
            <w:vAlign w:val="top"/>
          </w:tcPr>
          <w:p w14:paraId="76593A4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69" w:type="dxa"/>
            <w:shd w:val="clear" w:color="auto" w:fill="auto"/>
            <w:vAlign w:val="top"/>
          </w:tcPr>
          <w:p w14:paraId="581E2AF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top"/>
          </w:tcPr>
          <w:p w14:paraId="1862DF6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38" w:type="dxa"/>
            <w:gridSpan w:val="2"/>
            <w:shd w:val="clear" w:color="auto" w:fill="auto"/>
            <w:vAlign w:val="top"/>
          </w:tcPr>
          <w:p w14:paraId="411B14C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5EA81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F62E08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64E16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422646A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16" w:type="dxa"/>
            <w:gridSpan w:val="2"/>
          </w:tcPr>
          <w:p w14:paraId="56730E1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1" w:type="dxa"/>
            <w:gridSpan w:val="2"/>
          </w:tcPr>
          <w:p w14:paraId="16F0BBE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2" w:type="dxa"/>
          </w:tcPr>
          <w:p w14:paraId="2C64AF09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 w:cs="Times New Roman"/>
                <w:color w:val="000000" w:themeColor="text1"/>
                <w:kern w:val="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65A488FC">
        <w:trPr>
          <w:gridAfter w:val="1"/>
          <w:wAfter w:w="24" w:type="dxa"/>
          <w:trHeight w:val="2507" w:hRule="atLeast"/>
        </w:trPr>
        <w:tc>
          <w:tcPr>
            <w:tcW w:w="521" w:type="dxa"/>
            <w:vMerge w:val="continue"/>
            <w:tcBorders>
              <w:top w:val="nil"/>
            </w:tcBorders>
          </w:tcPr>
          <w:p w14:paraId="489F39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vMerge w:val="continue"/>
            <w:tcBorders>
              <w:top w:val="nil"/>
            </w:tcBorders>
          </w:tcPr>
          <w:p w14:paraId="1F659C3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shd w:val="clear" w:color="auto" w:fill="auto"/>
            <w:vAlign w:val="top"/>
          </w:tcPr>
          <w:p w14:paraId="4D9DEAD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</w:pPr>
          </w:p>
          <w:p w14:paraId="46ED9BD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</w:pPr>
          </w:p>
          <w:p w14:paraId="4E7265C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</w:pPr>
          </w:p>
          <w:p w14:paraId="18266C4E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  <w:t>1.2.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0"/>
                <w:szCs w:val="20"/>
                <w:lang w:val="en-US" w:eastAsia="vi-VN" w:bidi="vi-VN"/>
              </w:rPr>
              <w:t xml:space="preserve"> 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eastAsia="vi-VN" w:bidi="vi-VN"/>
              </w:rPr>
              <w:t>Thương mại và du lịch</w:t>
            </w:r>
          </w:p>
        </w:tc>
        <w:tc>
          <w:tcPr>
            <w:tcW w:w="2615" w:type="dxa"/>
          </w:tcPr>
          <w:p w14:paraId="38DC8300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  <w:t xml:space="preserve">- 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Biết</w:t>
            </w:r>
            <w:r>
              <w:rPr>
                <w:rStyle w:val="7"/>
                <w:rFonts w:ascii="Times New Roman" w:hAnsi="Times New Roman"/>
                <w:b w:val="0"/>
                <w:color w:val="auto"/>
                <w:sz w:val="20"/>
                <w:szCs w:val="20"/>
              </w:rPr>
              <w:t xml:space="preserve">: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Biết được tình hình phát triển và phân bố các 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eastAsia="vi-VN" w:bidi="vi-VN"/>
              </w:rPr>
              <w:t>Thương mại và du lịch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val="en-US" w:eastAsia="vi-VN" w:bidi="vi-VN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ở nước ta.</w:t>
            </w:r>
          </w:p>
          <w:p w14:paraId="55CB5BD0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+ Biết được vai trò của 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eastAsia="vi-VN" w:bidi="vi-VN"/>
              </w:rPr>
              <w:t>Thương mại và du lịch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đối với sự phát triển kinh tế- xã hội .</w:t>
            </w:r>
          </w:p>
          <w:p w14:paraId="59C8F8DE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  <w:t>-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 Hiểu: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Vận dụng công thức tính toán và xử lí bảng số liệu liên quan đến các ngành </w:t>
            </w:r>
            <w:r>
              <w:rPr>
                <w:rFonts w:hint="default" w:ascii="Times New Roman Regular" w:hAnsi="Times New Roman Regular" w:cs="Times New Roman Regular"/>
                <w:iCs/>
                <w:sz w:val="20"/>
                <w:szCs w:val="20"/>
                <w:lang w:eastAsia="vi-VN" w:bidi="vi-VN"/>
              </w:rPr>
              <w:t>Thương mại và du lịch</w:t>
            </w:r>
          </w:p>
        </w:tc>
        <w:tc>
          <w:tcPr>
            <w:tcW w:w="596" w:type="dxa"/>
            <w:shd w:val="clear" w:color="auto" w:fill="auto"/>
            <w:vAlign w:val="top"/>
          </w:tcPr>
          <w:p w14:paraId="2E365E2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073233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5B36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2AAED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49D331D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top"/>
          </w:tcPr>
          <w:p w14:paraId="462D0C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top"/>
          </w:tcPr>
          <w:p w14:paraId="493833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gridSpan w:val="2"/>
            <w:shd w:val="clear" w:color="auto" w:fill="auto"/>
            <w:vAlign w:val="top"/>
          </w:tcPr>
          <w:p w14:paraId="0C2413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top"/>
          </w:tcPr>
          <w:p w14:paraId="5F0715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92" w:type="dxa"/>
            <w:gridSpan w:val="2"/>
            <w:shd w:val="clear" w:color="auto" w:fill="auto"/>
            <w:vAlign w:val="top"/>
          </w:tcPr>
          <w:p w14:paraId="2DCEA7A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69" w:type="dxa"/>
            <w:shd w:val="clear" w:color="auto" w:fill="auto"/>
            <w:vAlign w:val="top"/>
          </w:tcPr>
          <w:p w14:paraId="6C01B6E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top"/>
          </w:tcPr>
          <w:p w14:paraId="14D950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A26934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C9C6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0C6AE2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8D3DA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38" w:type="dxa"/>
            <w:gridSpan w:val="2"/>
            <w:shd w:val="clear" w:color="auto" w:fill="auto"/>
            <w:vAlign w:val="top"/>
          </w:tcPr>
          <w:p w14:paraId="127D94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16" w:type="dxa"/>
            <w:gridSpan w:val="2"/>
          </w:tcPr>
          <w:p w14:paraId="76AB95C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1" w:type="dxa"/>
            <w:gridSpan w:val="2"/>
          </w:tcPr>
          <w:p w14:paraId="2F9D31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2" w:type="dxa"/>
          </w:tcPr>
          <w:p w14:paraId="3C8F6F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98CB16B">
        <w:trPr>
          <w:trHeight w:val="551" w:hRule="atLeast"/>
        </w:trPr>
        <w:tc>
          <w:tcPr>
            <w:tcW w:w="521" w:type="dxa"/>
            <w:vMerge w:val="restart"/>
          </w:tcPr>
          <w:p w14:paraId="7502947F">
            <w:pPr>
              <w:widowControl w:val="0"/>
              <w:autoSpaceDE w:val="0"/>
              <w:autoSpaceDN w:val="0"/>
              <w:spacing w:after="0" w:line="275" w:lineRule="exact"/>
              <w:ind w:left="17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1107" w:type="dxa"/>
            <w:vMerge w:val="restart"/>
            <w:tcBorders>
              <w:right w:val="single" w:color="auto" w:sz="4" w:space="0"/>
            </w:tcBorders>
            <w:vAlign w:val="top"/>
          </w:tcPr>
          <w:p w14:paraId="74164C60">
            <w:pPr>
              <w:widowControl w:val="0"/>
              <w:autoSpaceDE w:val="0"/>
              <w:autoSpaceDN w:val="0"/>
              <w:spacing w:after="0" w:line="275" w:lineRule="exact"/>
              <w:ind w:left="105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Chủ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6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đề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4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hint="default" w:ascii="Times New Roman Regular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  <w:r>
              <w:rPr>
                <w:rFonts w:hint="default" w:ascii="Times New Roman" w:hAnsi="Times New Roman Regular" w:eastAsia="Times New Roman" w:cs="Times New Roman Regular"/>
                <w:color w:val="000000" w:themeColor="text1"/>
                <w:spacing w:val="-10"/>
                <w:kern w:val="0"/>
                <w:sz w:val="20"/>
                <w:szCs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:</w:t>
            </w:r>
          </w:p>
          <w:p w14:paraId="3FEAD745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  <w:t>Địa lí các vùng kinh tế</w:t>
            </w:r>
          </w:p>
        </w:tc>
        <w:tc>
          <w:tcPr>
            <w:tcW w:w="95" w:type="dxa"/>
            <w:tcBorders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 w14:paraId="478CB9D1">
            <w:pPr>
              <w:widowControl w:val="0"/>
              <w:autoSpaceDE w:val="0"/>
              <w:autoSpaceDN w:val="0"/>
              <w:spacing w:after="0" w:line="275" w:lineRule="exact"/>
              <w:ind w:left="105" w:leftChars="0"/>
              <w:rPr>
                <w:rFonts w:hint="default" w:ascii="Times New Roman Regular" w:hAnsi="Times New Roman Regular" w:eastAsia="Times New Roman" w:cs="Times New Roman Regular"/>
                <w:b/>
                <w:iCs/>
                <w:sz w:val="20"/>
                <w:szCs w:val="20"/>
                <w:lang w:val="en-US" w:eastAsia="vi-VN" w:bidi="vi-VN"/>
              </w:rPr>
            </w:pPr>
          </w:p>
        </w:tc>
        <w:tc>
          <w:tcPr>
            <w:tcW w:w="1715" w:type="dxa"/>
            <w:tcBorders>
              <w:left w:val="nil"/>
              <w:bottom w:val="single" w:color="auto" w:sz="4" w:space="0"/>
            </w:tcBorders>
            <w:shd w:val="clear" w:color="auto" w:fill="auto"/>
            <w:vAlign w:val="top"/>
          </w:tcPr>
          <w:p w14:paraId="680C04CD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iCs/>
                <w:kern w:val="2"/>
                <w:sz w:val="20"/>
                <w:szCs w:val="20"/>
                <w:lang w:val="vi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sz w:val="20"/>
                <w:szCs w:val="20"/>
                <w:lang w:val="en-US" w:eastAsia="vi-VN" w:bidi="vi-VN"/>
              </w:rPr>
              <w:t xml:space="preserve">2.1. 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0"/>
                <w:szCs w:val="20"/>
                <w:lang w:val="en-US" w:bidi="vi-VN"/>
              </w:rPr>
              <w:t>Khai thác thế mạnh ở Trung du miền núi Bắc Bộ</w:t>
            </w:r>
          </w:p>
        </w:tc>
        <w:tc>
          <w:tcPr>
            <w:tcW w:w="2615" w:type="dxa"/>
          </w:tcPr>
          <w:p w14:paraId="223741D5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sz w:val="20"/>
                <w:szCs w:val="20"/>
              </w:rPr>
              <w:t>–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 Biết: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Vị trí địa lí, phạm vi lãnh thổ của vùng TDMNBB.</w:t>
            </w:r>
          </w:p>
          <w:p w14:paraId="4F913EFF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+ Sự phân bố tài nguyên thiên nhiên của vùng TDMNBB</w:t>
            </w:r>
          </w:p>
          <w:p w14:paraId="4630CF19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+ Tình hình phát triển ngành chăn nuôi</w:t>
            </w:r>
          </w:p>
          <w:p w14:paraId="5BE833D3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  <w:t xml:space="preserve">+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Ý nghĩa của các thế mạnh về điều kiện tự nhiên và TNTT đến một số vấn đề xã hội của vùng TDMNBB.</w:t>
            </w:r>
          </w:p>
          <w:p w14:paraId="71AA72FC">
            <w:pPr>
              <w:spacing w:after="0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4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- </w:t>
            </w: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  <w:t xml:space="preserve">Hiểu: </w:t>
            </w:r>
            <w:r>
              <w:rPr>
                <w:rStyle w:val="7"/>
                <w:rFonts w:hint="default" w:ascii="Times New Roman" w:hAnsi="Times New Roman"/>
                <w:b w:val="0"/>
                <w:bCs w:val="0"/>
                <w:i w:val="0"/>
                <w:color w:val="auto"/>
                <w:sz w:val="20"/>
                <w:szCs w:val="20"/>
                <w:lang w:val="vi-VN"/>
              </w:rPr>
              <w:t>Làm việc với BSL, làm phép tính về kinh tế TDMNBB.</w:t>
            </w: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2FB8DF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B8A58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C71BC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693DC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7845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6" w:type="dxa"/>
            <w:shd w:val="clear" w:color="auto" w:fill="auto"/>
            <w:vAlign w:val="top"/>
          </w:tcPr>
          <w:p w14:paraId="4C27FE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37A557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A78D8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346F47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B7D0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56B96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7B85F67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top"/>
          </w:tcPr>
          <w:p w14:paraId="5D4E1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top"/>
          </w:tcPr>
          <w:p w14:paraId="17001BF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3"/>
            <w:shd w:val="clear" w:color="auto" w:fill="auto"/>
            <w:vAlign w:val="top"/>
          </w:tcPr>
          <w:p w14:paraId="7A3D3B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2" w:type="dxa"/>
            <w:shd w:val="clear" w:color="auto" w:fill="auto"/>
            <w:vAlign w:val="top"/>
          </w:tcPr>
          <w:p w14:paraId="3D803D0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A45B2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06DD4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6F84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A2C115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22" w:type="dxa"/>
            <w:shd w:val="clear" w:color="auto" w:fill="auto"/>
            <w:vAlign w:val="top"/>
          </w:tcPr>
          <w:p w14:paraId="27A250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18E909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gridSpan w:val="2"/>
            <w:shd w:val="clear" w:color="auto" w:fill="auto"/>
            <w:vAlign w:val="top"/>
          </w:tcPr>
          <w:p w14:paraId="3F1137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gridSpan w:val="3"/>
            <w:shd w:val="clear" w:color="auto" w:fill="auto"/>
            <w:vAlign w:val="top"/>
          </w:tcPr>
          <w:p w14:paraId="1288EA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4345EF3C">
        <w:trPr>
          <w:trHeight w:val="551" w:hRule="atLeast"/>
        </w:trPr>
        <w:tc>
          <w:tcPr>
            <w:tcW w:w="521" w:type="dxa"/>
            <w:vMerge w:val="continue"/>
          </w:tcPr>
          <w:p w14:paraId="157F0D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vMerge w:val="continue"/>
            <w:tcBorders>
              <w:right w:val="single" w:color="auto" w:sz="4" w:space="0"/>
            </w:tcBorders>
          </w:tcPr>
          <w:p w14:paraId="46234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25ADD65">
            <w:pPr>
              <w:spacing w:after="0" w:line="264" w:lineRule="auto"/>
              <w:jc w:val="both"/>
              <w:rPr>
                <w:rFonts w:hint="default" w:ascii="Times New Roman Regular" w:hAnsi="Times New Roman Regular" w:eastAsia="Times New Roman" w:cs="Times New Roman Regular"/>
                <w:b/>
                <w:bCs/>
                <w:iCs/>
                <w:kern w:val="2"/>
                <w:sz w:val="20"/>
                <w:szCs w:val="20"/>
                <w:lang w:val="vi" w:eastAsia="vi-VN" w:bidi="vi-VN"/>
                <w14:ligatures w14:val="standardContextual"/>
              </w:rPr>
            </w:pP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0"/>
                <w:szCs w:val="20"/>
                <w:lang w:val="vi-VN"/>
              </w:rPr>
              <w:t>2</w:t>
            </w:r>
            <w:r>
              <w:rPr>
                <w:rFonts w:hint="default" w:ascii="Times New Roman Regular" w:hAnsi="Times New Roman Regular" w:eastAsia="Times New Roman" w:cs="Times New Roman Regular"/>
                <w:b/>
                <w:color w:val="000000"/>
                <w:sz w:val="20"/>
                <w:szCs w:val="20"/>
                <w:lang w:val="en-US"/>
              </w:rPr>
              <w:t>.2.</w:t>
            </w:r>
            <w:r>
              <w:rPr>
                <w:rFonts w:hint="default" w:ascii="Times New Roman Regular" w:hAnsi="Times New Roman Regular" w:eastAsia="Times New Roman" w:cs="Times New Roman Regular"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0"/>
                <w:szCs w:val="20"/>
                <w:lang w:val="vi-VN"/>
              </w:rPr>
              <w:t>Phát triển kinh tế biển ở Duyên hải Nam Trung Bộ.</w:t>
            </w:r>
          </w:p>
        </w:tc>
        <w:tc>
          <w:tcPr>
            <w:tcW w:w="2615" w:type="dxa"/>
          </w:tcPr>
          <w:p w14:paraId="23B776C1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6"/>
                <w:szCs w:val="26"/>
                <w:lang w:val="vi-VN"/>
              </w:rPr>
              <w:t>-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Biết: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được vị trí địa lí, phạm vi lãnh thổ của vùng.</w:t>
            </w:r>
          </w:p>
          <w:p w14:paraId="7F76D956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+ Biết được các thế mạnh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 xml:space="preserve">và hạn chế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đối với sự phát triển các ngành kinh tế biển.</w:t>
            </w:r>
          </w:p>
          <w:p w14:paraId="37B7FAF9">
            <w:pPr>
              <w:spacing w:after="0"/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- Hiểu</w:t>
            </w:r>
            <w:r>
              <w:rPr>
                <w:rStyle w:val="7"/>
                <w:rFonts w:ascii="Times New Roman" w:hAnsi="Times New Roman"/>
                <w:b/>
                <w:bCs w:val="0"/>
                <w:i w:val="0"/>
                <w:color w:val="auto"/>
                <w:sz w:val="20"/>
                <w:szCs w:val="20"/>
              </w:rPr>
              <w:t xml:space="preserve"> được</w:t>
            </w:r>
            <w:r>
              <w:rPr>
                <w:rStyle w:val="7"/>
                <w:rFonts w:hint="default" w:ascii="Times New Roman" w:hAnsi="Times New Roman"/>
                <w:b/>
                <w:bCs w:val="0"/>
                <w:i w:val="0"/>
                <w:color w:val="auto"/>
                <w:sz w:val="20"/>
                <w:szCs w:val="20"/>
                <w:lang w:val="vi-VN"/>
              </w:rPr>
              <w:t>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các thế mạnh và hạn chế đối với phát triển các ngành kinh tế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biển: khai thác tài nguyên sinh vật biển, giao thông vận tải biển, du lịch biển, khai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thác khoáng sản biển.</w:t>
            </w:r>
          </w:p>
          <w:p w14:paraId="2DB94A7D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- Vận dụng: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Sử dụng được bảng số liệu để trình bày về thế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mạnh phát triển các ngành kinh tế biển của vùng.</w:t>
            </w:r>
          </w:p>
          <w:p w14:paraId="6CDC7618">
            <w:pPr>
              <w:widowControl w:val="0"/>
              <w:autoSpaceDE w:val="0"/>
              <w:autoSpaceDN w:val="0"/>
              <w:spacing w:after="0" w:line="257" w:lineRule="exact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– Phân tích được các thế mạnh và hạn chế đối với phát triển các ngành kinh tế biển: khai thác tài nguyên sinh vật biển, giao thông vận tải biển, du lịch biển, khai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thác khoáng sản biển.</w:t>
            </w: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5EC973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B149A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3C2C3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EF13EF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8B84A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0285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632C3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5C6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76" w:type="dxa"/>
            <w:shd w:val="clear" w:color="auto" w:fill="auto"/>
            <w:vAlign w:val="top"/>
          </w:tcPr>
          <w:p w14:paraId="530920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091FD4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9CD8A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8662F1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5D196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F30C6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5B4AD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7AA118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030FA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2659A9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7AE97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129F1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F61B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8A8FB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8E25F7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B9A97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1FCB5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top"/>
          </w:tcPr>
          <w:p w14:paraId="1B13073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873D1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2E49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DCECE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26B7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1DE0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0F53FB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DC0E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top"/>
          </w:tcPr>
          <w:p w14:paraId="56821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71EC0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EA9AA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D4531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2FB31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BEFC64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C152A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589D7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32BEA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3"/>
            <w:shd w:val="clear" w:color="auto" w:fill="auto"/>
            <w:vAlign w:val="top"/>
          </w:tcPr>
          <w:p w14:paraId="26E045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2" w:type="dxa"/>
            <w:shd w:val="clear" w:color="auto" w:fill="auto"/>
            <w:vAlign w:val="top"/>
          </w:tcPr>
          <w:p w14:paraId="04C55A4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2" w:type="dxa"/>
            <w:shd w:val="clear" w:color="auto" w:fill="auto"/>
            <w:vAlign w:val="top"/>
          </w:tcPr>
          <w:p w14:paraId="222591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164E227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gridSpan w:val="2"/>
            <w:shd w:val="clear" w:color="auto" w:fill="auto"/>
            <w:vAlign w:val="top"/>
          </w:tcPr>
          <w:p w14:paraId="4E8E2C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4" w:type="dxa"/>
            <w:gridSpan w:val="3"/>
            <w:shd w:val="clear" w:color="auto" w:fill="auto"/>
            <w:vAlign w:val="top"/>
          </w:tcPr>
          <w:p w14:paraId="3F4132C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C476AE5">
        <w:trPr>
          <w:trHeight w:val="551" w:hRule="atLeast"/>
        </w:trPr>
        <w:tc>
          <w:tcPr>
            <w:tcW w:w="521" w:type="dxa"/>
            <w:vMerge w:val="continue"/>
          </w:tcPr>
          <w:p w14:paraId="6CF79C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vMerge w:val="continue"/>
            <w:tcBorders>
              <w:right w:val="single" w:color="auto" w:sz="4" w:space="0"/>
            </w:tcBorders>
          </w:tcPr>
          <w:p w14:paraId="724358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"/>
                <w:szCs w:val="2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CB7EE32">
            <w:pPr>
              <w:spacing w:after="0"/>
              <w:rPr>
                <w:rFonts w:hint="default" w:ascii="Times New Roman Regular" w:hAnsi="Times New Roman Regular" w:eastAsia="Times New Roman" w:cs="Times New Roman Regular"/>
                <w:color w:val="000000"/>
                <w:kern w:val="2"/>
                <w:sz w:val="20"/>
                <w:szCs w:val="20"/>
                <w:lang w:val="vi" w:eastAsia="en-US" w:bidi="ar-SA"/>
                <w14:ligatures w14:val="standardContextual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0"/>
                <w:szCs w:val="20"/>
                <w:lang w:val="vi-VN"/>
              </w:rPr>
              <w:t>2.3</w:t>
            </w:r>
            <w:r>
              <w:rPr>
                <w:rStyle w:val="7"/>
                <w:rFonts w:hint="default" w:ascii="Times New Roman Regular" w:hAnsi="Times New Roman Regular" w:cs="Times New Roman Regular"/>
                <w:i w:val="0"/>
                <w:sz w:val="20"/>
                <w:szCs w:val="20"/>
                <w:lang w:val="en-US"/>
              </w:rPr>
              <w:t>.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i w:val="0"/>
                <w:sz w:val="20"/>
                <w:szCs w:val="20"/>
                <w:lang w:val="en-US"/>
              </w:rPr>
              <w:t xml:space="preserve"> </w:t>
            </w:r>
            <w:r>
              <w:rPr>
                <w:rStyle w:val="7"/>
                <w:rFonts w:hint="default" w:ascii="Times New Roman" w:hAnsi="Times New Roman Regular" w:cs="Times New Roman Regular"/>
                <w:b w:val="0"/>
                <w:i w:val="0"/>
                <w:sz w:val="20"/>
                <w:szCs w:val="20"/>
                <w:lang w:val="vi-VN"/>
              </w:rPr>
              <w:t>Khai thác thế mạnh để phát triển kinh tế ở Tây Nguyên</w:t>
            </w:r>
          </w:p>
        </w:tc>
        <w:tc>
          <w:tcPr>
            <w:tcW w:w="2615" w:type="dxa"/>
          </w:tcPr>
          <w:p w14:paraId="159FC2FD">
            <w:pPr>
              <w:spacing w:after="0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Biết</w:t>
            </w:r>
            <w:r>
              <w:rPr>
                <w:rStyle w:val="7"/>
                <w:rFonts w:ascii="Times New Roman" w:hAnsi="Times New Roman"/>
                <w:b w:val="0"/>
                <w:color w:val="auto"/>
                <w:sz w:val="20"/>
                <w:szCs w:val="20"/>
              </w:rPr>
              <w:t>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được vị trí địa lí, phạm vi lãnh thổ của vùng.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Biết được thế mạnh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 xml:space="preserve">, hạn chế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để phát triển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kinh tế của vùng.</w:t>
            </w:r>
          </w:p>
          <w:p w14:paraId="33CCD94C">
            <w:pPr>
              <w:spacing w:after="0"/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- Hiểu:</w:t>
            </w:r>
          </w:p>
          <w:p w14:paraId="514F4C16">
            <w:pPr>
              <w:spacing w:after="0"/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 +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Phân tích được các thế mạnh và hạn chế đối với phát triển các ngành kinh tế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của vùng</w:t>
            </w:r>
          </w:p>
          <w:p w14:paraId="04812302">
            <w:pPr>
              <w:spacing w:after="0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+ Hiểu được ảnh hưởng của điều kiện tự nhiên đến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các ngành kinh tế của vùng.</w:t>
            </w:r>
          </w:p>
          <w:p w14:paraId="1797815E">
            <w:pPr>
              <w:spacing w:after="0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4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- Vận dụng: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Làm việc với BSL, thực hiện phép tính về KTXH của vùng.</w:t>
            </w: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44C18A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7168E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2CA01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E38D2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0F9C8DD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C2458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AD54CB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1B86F3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6" w:type="dxa"/>
            <w:shd w:val="clear" w:color="auto" w:fill="auto"/>
            <w:vAlign w:val="top"/>
          </w:tcPr>
          <w:p w14:paraId="6FF5E2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239B7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A71B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573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16895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9059E9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180D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B8ED5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shd w:val="clear" w:color="auto" w:fill="auto"/>
            <w:vAlign w:val="top"/>
          </w:tcPr>
          <w:p w14:paraId="21A6AD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1258E9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842" w:type="dxa"/>
            <w:gridSpan w:val="2"/>
            <w:shd w:val="clear" w:color="auto" w:fill="auto"/>
            <w:vAlign w:val="top"/>
          </w:tcPr>
          <w:p w14:paraId="78009D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5" w:type="dxa"/>
            <w:gridSpan w:val="2"/>
            <w:shd w:val="clear" w:color="auto" w:fill="auto"/>
            <w:vAlign w:val="top"/>
          </w:tcPr>
          <w:p w14:paraId="4ABA02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3"/>
            <w:shd w:val="clear" w:color="auto" w:fill="auto"/>
            <w:vAlign w:val="top"/>
          </w:tcPr>
          <w:p w14:paraId="5CFDB6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2" w:type="dxa"/>
            <w:shd w:val="clear" w:color="auto" w:fill="auto"/>
            <w:vAlign w:val="top"/>
          </w:tcPr>
          <w:p w14:paraId="0C56A3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22" w:type="dxa"/>
            <w:shd w:val="clear" w:color="auto" w:fill="auto"/>
            <w:vAlign w:val="top"/>
          </w:tcPr>
          <w:p w14:paraId="386B311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28D3F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DE24DD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  <w:p w14:paraId="0BB863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AD8BF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63FFF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5251B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CD0A6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2C0DC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7" w:type="dxa"/>
            <w:gridSpan w:val="2"/>
            <w:shd w:val="clear" w:color="auto" w:fill="auto"/>
            <w:vAlign w:val="top"/>
          </w:tcPr>
          <w:p w14:paraId="6BE0EB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8" w:type="dxa"/>
            <w:gridSpan w:val="2"/>
            <w:shd w:val="clear" w:color="auto" w:fill="auto"/>
            <w:vAlign w:val="top"/>
          </w:tcPr>
          <w:p w14:paraId="2EA4E6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5EEFC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F5842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704" w:type="dxa"/>
            <w:gridSpan w:val="3"/>
            <w:shd w:val="clear" w:color="auto" w:fill="auto"/>
            <w:vAlign w:val="top"/>
          </w:tcPr>
          <w:p w14:paraId="073235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3D2A060A">
        <w:trPr>
          <w:gridAfter w:val="1"/>
          <w:wAfter w:w="24" w:type="dxa"/>
          <w:trHeight w:val="4486" w:hRule="atLeast"/>
        </w:trPr>
        <w:tc>
          <w:tcPr>
            <w:tcW w:w="521" w:type="dxa"/>
            <w:vMerge w:val="continue"/>
          </w:tcPr>
          <w:p w14:paraId="4ADC901C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tcBorders>
              <w:bottom w:val="single" w:color="auto" w:sz="4" w:space="0"/>
              <w:right w:val="single" w:color="auto" w:sz="4" w:space="0"/>
            </w:tcBorders>
          </w:tcPr>
          <w:p w14:paraId="0A914F80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03A3A65D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 Regular" w:hAnsi="Times New Roman Regular" w:eastAsia="Times New Roman" w:cs="Times New Roman Regular"/>
                <w:color w:val="000000" w:themeColor="text1"/>
                <w:kern w:val="0"/>
                <w:sz w:val="20"/>
                <w:szCs w:val="20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sz w:val="20"/>
                <w:szCs w:val="20"/>
                <w:lang w:val="vi-VN"/>
              </w:rPr>
              <w:t>2.4</w:t>
            </w:r>
            <w:r>
              <w:rPr>
                <w:rStyle w:val="7"/>
                <w:rFonts w:hint="default" w:ascii="Times New Roman Regular" w:hAnsi="Times New Roman Regular" w:cs="Times New Roman Regular"/>
                <w:b w:val="0"/>
                <w:bCs w:val="0"/>
                <w:i w:val="0"/>
                <w:sz w:val="20"/>
                <w:szCs w:val="20"/>
                <w:lang w:val="en-US"/>
              </w:rPr>
              <w:t>.</w:t>
            </w:r>
            <w:r>
              <w:rPr>
                <w:rStyle w:val="7"/>
                <w:rFonts w:hint="default" w:ascii="Times New Roman" w:hAnsi="Times New Roman Regular" w:cs="Times New Roman Regular"/>
                <w:b w:val="0"/>
                <w:bCs w:val="0"/>
                <w:i w:val="0"/>
                <w:sz w:val="20"/>
                <w:szCs w:val="20"/>
                <w:lang w:val="vi-VN"/>
              </w:rPr>
              <w:t xml:space="preserve"> Phát triển KTXH ở Đông Nam Bộ</w:t>
            </w:r>
          </w:p>
        </w:tc>
        <w:tc>
          <w:tcPr>
            <w:tcW w:w="2615" w:type="dxa"/>
            <w:tcBorders>
              <w:bottom w:val="single" w:color="auto" w:sz="4" w:space="0"/>
            </w:tcBorders>
          </w:tcPr>
          <w:p w14:paraId="0925A044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6"/>
                <w:szCs w:val="26"/>
                <w:lang w:val="vi-VN"/>
              </w:rPr>
              <w:t>-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Biết: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được vị trí địa lí, phạm vi lãnh thổ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 xml:space="preserve"> và đặc điểm dân cư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của vùng.</w:t>
            </w:r>
          </w:p>
          <w:p w14:paraId="586583A6">
            <w:pPr>
              <w:spacing w:after="0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+ Biết được các thế mạnh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 xml:space="preserve">, hạn chế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đối với sự phát triển các ngành kinh tế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của vùng.</w:t>
            </w:r>
          </w:p>
          <w:p w14:paraId="655184B8">
            <w:pPr>
              <w:spacing w:after="0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+ Biết được đặc điểm và xu hướng phát triển các ngành CN của vùng.</w:t>
            </w:r>
          </w:p>
          <w:p w14:paraId="6FDBBC9A">
            <w:pPr>
              <w:spacing w:after="0"/>
              <w:rPr>
                <w:rFonts w:hint="default" w:ascii="Times New Roman" w:hAnsi="Times New Roman"/>
                <w:b/>
                <w:i/>
                <w:sz w:val="20"/>
                <w:szCs w:val="20"/>
                <w:lang w:val="vi-VN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- Hiểu: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Hiểu được các thế mạnh và hạn chế đối với phát triển các ngành kinh tế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sz w:val="20"/>
                <w:szCs w:val="20"/>
                <w:lang w:val="vi-VN"/>
              </w:rPr>
              <w:t xml:space="preserve">của vùng </w:t>
            </w:r>
          </w:p>
          <w:p w14:paraId="1695744C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- Vận dụng: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 xml:space="preserve"> Sử dụng được bảng số liệu để trình bày về thế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mạnh phát triển các ngành kinh tế biển của vùng.</w:t>
            </w:r>
          </w:p>
          <w:p w14:paraId="265F401B">
            <w:pPr>
              <w:widowControl w:val="0"/>
              <w:autoSpaceDE w:val="0"/>
              <w:autoSpaceDN w:val="0"/>
              <w:spacing w:after="0" w:line="240" w:lineRule="auto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+ Giải thích được nguyên nhân phát triển của ngành CN</w:t>
            </w:r>
          </w:p>
        </w:tc>
        <w:tc>
          <w:tcPr>
            <w:tcW w:w="596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D8D6AA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4C3CF8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6A9973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  <w:p w14:paraId="0CA2A0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F374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60E3C6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9C98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16003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95952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37D9D8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E970DC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33F923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08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77D4B26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E5A7D6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C0B90F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00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35CD1AB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DA03A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4CBE06E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862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1887D8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</w:t>
            </w:r>
          </w:p>
          <w:p w14:paraId="1216269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7DF80D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92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E8F01D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</w:p>
          <w:p w14:paraId="167945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0CEC6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69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3F457A8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677A71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38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F5F0B8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16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5C4A80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1" w:type="dxa"/>
            <w:gridSpan w:val="2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2170DB6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D257D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8A9E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2B84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EB4B47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90F8C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B1AB6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B480E3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2D8C0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D86B8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13FFA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2" w:type="dxa"/>
            <w:tcBorders>
              <w:bottom w:val="single" w:color="auto" w:sz="4" w:space="0"/>
            </w:tcBorders>
            <w:shd w:val="clear" w:color="auto" w:fill="auto"/>
            <w:vAlign w:val="top"/>
          </w:tcPr>
          <w:p w14:paraId="6C6ED30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25FB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85D55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652FAD4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0440BCE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C3E00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FBA9A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3DC1A0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977D4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306084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E7DD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</w:tr>
      <w:tr w14:paraId="27FF7422">
        <w:trPr>
          <w:gridAfter w:val="1"/>
          <w:wAfter w:w="24" w:type="dxa"/>
          <w:trHeight w:val="1980" w:hRule="atLeast"/>
        </w:trPr>
        <w:tc>
          <w:tcPr>
            <w:tcW w:w="521" w:type="dxa"/>
            <w:vMerge w:val="continue"/>
          </w:tcPr>
          <w:p w14:paraId="723E46A7">
            <w:pPr>
              <w:widowControl w:val="0"/>
              <w:autoSpaceDE w:val="0"/>
              <w:autoSpaceDN w:val="0"/>
              <w:spacing w:after="0" w:line="275" w:lineRule="exact"/>
              <w:ind w:left="144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107" w:type="dxa"/>
            <w:tcBorders>
              <w:top w:val="single" w:color="auto" w:sz="4" w:space="0"/>
              <w:right w:val="single" w:color="auto" w:sz="4" w:space="0"/>
            </w:tcBorders>
          </w:tcPr>
          <w:p w14:paraId="2A078CD4">
            <w:pPr>
              <w:widowControl w:val="0"/>
              <w:autoSpaceDE w:val="0"/>
              <w:autoSpaceDN w:val="0"/>
              <w:spacing w:after="0" w:line="275" w:lineRule="exact"/>
              <w:ind w:left="107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3CBE6F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1BFDE837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C1CFE9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5F1CF9E8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25FDD474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  <w:p w14:paraId="7631C8FB">
            <w:pPr>
              <w:widowControl w:val="0"/>
              <w:autoSpaceDE w:val="0"/>
              <w:autoSpaceDN w:val="0"/>
              <w:spacing w:after="0" w:line="240" w:lineRule="auto"/>
              <w:rPr>
                <w:rStyle w:val="7"/>
                <w:rFonts w:hint="default" w:ascii="Times New Roman Regular" w:hAnsi="Times New Roman Regular" w:cs="Times New Roman Regular"/>
                <w:i w:val="0"/>
                <w:sz w:val="20"/>
                <w:szCs w:val="20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2.5. Sử dụng hợp lí tự nhiên để phát triển KTXH ở ĐB Sông Cửu Long.</w:t>
            </w:r>
          </w:p>
        </w:tc>
        <w:tc>
          <w:tcPr>
            <w:tcW w:w="2615" w:type="dxa"/>
            <w:tcBorders>
              <w:top w:val="single" w:color="auto" w:sz="4" w:space="0"/>
            </w:tcBorders>
          </w:tcPr>
          <w:p w14:paraId="08B631D9">
            <w:pPr>
              <w:spacing w:after="0"/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  <w:t>-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Biết</w:t>
            </w: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  <w:t xml:space="preserve">: </w:t>
            </w:r>
          </w:p>
          <w:p w14:paraId="6F913114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hint="default" w:ascii="Times New Roman" w:hAnsi="Times New Roman"/>
                <w:i w:val="0"/>
                <w:color w:val="auto"/>
                <w:sz w:val="20"/>
                <w:szCs w:val="20"/>
                <w:lang w:val="vi-VN"/>
              </w:rPr>
              <w:t>+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Biết được vị trí địa lí, phạm vi lãnh thổ và dân số của vùng.</w:t>
            </w:r>
          </w:p>
          <w:p w14:paraId="77C8F999">
            <w:pPr>
              <w:spacing w:after="0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+ Biết được sự phân bố tài nguyên đất, khoáng sản của vùng.</w:t>
            </w:r>
          </w:p>
          <w:p w14:paraId="1293394A">
            <w:pPr>
              <w:spacing w:after="0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+ Biết được tình hình phát triển ngành sản xuất LTTP của vùng Đông bằng sông Cửu Long.</w:t>
            </w:r>
          </w:p>
          <w:p w14:paraId="74095F2D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- </w:t>
            </w:r>
            <w:r>
              <w:rPr>
                <w:rStyle w:val="7"/>
                <w:rFonts w:ascii="Times New Roman" w:hAnsi="Times New Roman"/>
                <w:b/>
                <w:bCs/>
                <w:i w:val="0"/>
                <w:color w:val="auto"/>
                <w:sz w:val="20"/>
                <w:szCs w:val="20"/>
              </w:rPr>
              <w:t>Hiểu được</w:t>
            </w:r>
            <w:r>
              <w:rPr>
                <w:rStyle w:val="7"/>
                <w:rFonts w:hint="default" w:ascii="Times New Roman" w:hAnsi="Times New Roman"/>
                <w:b/>
                <w:bCs/>
                <w:i w:val="0"/>
                <w:color w:val="auto"/>
                <w:sz w:val="20"/>
                <w:szCs w:val="20"/>
                <w:lang w:val="vi-VN"/>
              </w:rPr>
              <w:t>:</w:t>
            </w:r>
            <w:r>
              <w:rPr>
                <w:rStyle w:val="7"/>
                <w:rFonts w:ascii="Times New Roman" w:hAnsi="Times New Roman"/>
                <w:b/>
                <w:bCs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các thế mạnh và hạn chế trong việc sử dụng hợp lí và cải tạo tự nhiên của vùng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.</w:t>
            </w:r>
          </w:p>
          <w:p w14:paraId="0C990413">
            <w:pPr>
              <w:spacing w:after="0"/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>- Vận dụng:</w:t>
            </w:r>
          </w:p>
          <w:p w14:paraId="08AD145B">
            <w:pPr>
              <w:spacing w:after="0"/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+ Phân tích được các thế mạnh và hạn chế đối với phát triển các ngành kinh tế- xã hội</w:t>
            </w:r>
            <w:r>
              <w:rPr>
                <w:rStyle w:val="7"/>
                <w:rFonts w:ascii="Times New Roman" w:hAnsi="Times New Roman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của vùng</w:t>
            </w:r>
          </w:p>
          <w:p w14:paraId="6016DF1A">
            <w:pPr>
              <w:widowControl w:val="0"/>
              <w:autoSpaceDE w:val="0"/>
              <w:autoSpaceDN w:val="0"/>
              <w:spacing w:after="0" w:line="240" w:lineRule="auto"/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</w:pPr>
            <w:r>
              <w:rPr>
                <w:rStyle w:val="7"/>
                <w:rFonts w:ascii="Times New Roman" w:hAnsi="Times New Roman"/>
                <w:b w:val="0"/>
                <w:i w:val="0"/>
                <w:color w:val="auto"/>
                <w:sz w:val="20"/>
                <w:szCs w:val="20"/>
              </w:rPr>
              <w:t>+</w:t>
            </w:r>
            <w:r>
              <w:rPr>
                <w:rStyle w:val="7"/>
                <w:rFonts w:hint="default" w:ascii="Times New Roman" w:hAnsi="Times New Roman"/>
                <w:b w:val="0"/>
                <w:i w:val="0"/>
                <w:color w:val="auto"/>
                <w:sz w:val="20"/>
                <w:szCs w:val="20"/>
                <w:lang w:val="vi-VN"/>
              </w:rPr>
              <w:t>Giải thích được lí do của việc sử dụng hợp lí TN ở vùng ĐBSCL.</w:t>
            </w:r>
          </w:p>
        </w:tc>
        <w:tc>
          <w:tcPr>
            <w:tcW w:w="596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5691A110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 1</w:t>
            </w:r>
          </w:p>
        </w:tc>
        <w:tc>
          <w:tcPr>
            <w:tcW w:w="677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2591B79A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1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53813E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00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39EB2BF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862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3AC419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92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3CEC64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569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74046CB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1755E1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738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4F7D1B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16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19CD4F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1" w:type="dxa"/>
            <w:gridSpan w:val="2"/>
            <w:tcBorders>
              <w:top w:val="single" w:color="auto" w:sz="4" w:space="0"/>
            </w:tcBorders>
            <w:shd w:val="clear" w:color="auto" w:fill="auto"/>
            <w:vAlign w:val="top"/>
          </w:tcPr>
          <w:p w14:paraId="461A68D2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 </w:t>
            </w:r>
          </w:p>
        </w:tc>
        <w:tc>
          <w:tcPr>
            <w:tcW w:w="662" w:type="dxa"/>
            <w:tcBorders>
              <w:top w:val="single" w:color="auto" w:sz="4" w:space="0"/>
            </w:tcBorders>
            <w:shd w:val="clear" w:color="auto" w:fill="auto"/>
            <w:vAlign w:val="top"/>
          </w:tcPr>
          <w:p w14:paraId="26CEBA7F">
            <w:pPr>
              <w:widowControl w:val="0"/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-VN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   1</w:t>
            </w:r>
          </w:p>
        </w:tc>
      </w:tr>
      <w:tr w14:paraId="7FC7F620">
        <w:trPr>
          <w:gridAfter w:val="1"/>
          <w:wAfter w:w="24" w:type="dxa"/>
          <w:trHeight w:val="323" w:hRule="atLeast"/>
        </w:trPr>
        <w:tc>
          <w:tcPr>
            <w:tcW w:w="3438" w:type="dxa"/>
            <w:gridSpan w:val="4"/>
          </w:tcPr>
          <w:p w14:paraId="0CD2DE8C">
            <w:pPr>
              <w:widowControl w:val="0"/>
              <w:autoSpaceDE w:val="0"/>
              <w:autoSpaceDN w:val="0"/>
              <w:spacing w:before="23" w:after="0" w:line="240" w:lineRule="auto"/>
              <w:ind w:left="2095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2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câu</w:t>
            </w:r>
          </w:p>
        </w:tc>
        <w:tc>
          <w:tcPr>
            <w:tcW w:w="2615" w:type="dxa"/>
          </w:tcPr>
          <w:p w14:paraId="10B055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596" w:type="dxa"/>
            <w:shd w:val="clear" w:color="auto" w:fill="auto"/>
            <w:vAlign w:val="top"/>
          </w:tcPr>
          <w:p w14:paraId="57D3F6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8</w:t>
            </w:r>
          </w:p>
        </w:tc>
        <w:tc>
          <w:tcPr>
            <w:tcW w:w="677" w:type="dxa"/>
            <w:gridSpan w:val="2"/>
            <w:shd w:val="clear" w:color="auto" w:fill="auto"/>
            <w:vAlign w:val="top"/>
          </w:tcPr>
          <w:p w14:paraId="79A7B4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08" w:type="dxa"/>
            <w:gridSpan w:val="2"/>
            <w:shd w:val="clear" w:color="auto" w:fill="auto"/>
            <w:vAlign w:val="top"/>
          </w:tcPr>
          <w:p w14:paraId="31C1B4E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00" w:type="dxa"/>
            <w:gridSpan w:val="2"/>
            <w:shd w:val="clear" w:color="auto" w:fill="auto"/>
            <w:vAlign w:val="top"/>
          </w:tcPr>
          <w:p w14:paraId="6F46E7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4</w:t>
            </w:r>
          </w:p>
        </w:tc>
        <w:tc>
          <w:tcPr>
            <w:tcW w:w="862" w:type="dxa"/>
            <w:gridSpan w:val="2"/>
            <w:shd w:val="clear" w:color="auto" w:fill="auto"/>
            <w:vAlign w:val="top"/>
          </w:tcPr>
          <w:p w14:paraId="0E33A4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92" w:type="dxa"/>
            <w:gridSpan w:val="2"/>
            <w:shd w:val="clear" w:color="auto" w:fill="auto"/>
            <w:vAlign w:val="top"/>
          </w:tcPr>
          <w:p w14:paraId="6E417B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569" w:type="dxa"/>
            <w:shd w:val="clear" w:color="auto" w:fill="auto"/>
            <w:vAlign w:val="top"/>
          </w:tcPr>
          <w:p w14:paraId="61262B3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top"/>
          </w:tcPr>
          <w:p w14:paraId="105509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738" w:type="dxa"/>
            <w:gridSpan w:val="2"/>
            <w:shd w:val="clear" w:color="auto" w:fill="auto"/>
            <w:vAlign w:val="top"/>
          </w:tcPr>
          <w:p w14:paraId="295BD9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2</w:t>
            </w:r>
          </w:p>
        </w:tc>
        <w:tc>
          <w:tcPr>
            <w:tcW w:w="616" w:type="dxa"/>
            <w:gridSpan w:val="2"/>
            <w:shd w:val="clear" w:color="auto" w:fill="auto"/>
            <w:vAlign w:val="top"/>
          </w:tcPr>
          <w:p w14:paraId="43A7C90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661" w:type="dxa"/>
            <w:gridSpan w:val="2"/>
            <w:shd w:val="clear" w:color="auto" w:fill="auto"/>
            <w:vAlign w:val="top"/>
          </w:tcPr>
          <w:p w14:paraId="16D8BD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  <w:tc>
          <w:tcPr>
            <w:tcW w:w="662" w:type="dxa"/>
            <w:shd w:val="clear" w:color="auto" w:fill="auto"/>
            <w:vAlign w:val="top"/>
          </w:tcPr>
          <w:p w14:paraId="13ECD58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szCs w:val="22"/>
                <w:lang w:val="vi" w:eastAsia="en-US" w:bidi="ar-SA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Times New Roman" w:hAnsi="Times New Roman" w:eastAsia="Times New Roman" w:cs="Times New Roman"/>
                <w:color w:val="000000" w:themeColor="text1"/>
                <w:kern w:val="0"/>
                <w:sz w:val="20"/>
                <w:lang w:val="vi-VN"/>
                <w14:textFill>
                  <w14:solidFill>
                    <w14:schemeClr w14:val="tx1"/>
                  </w14:solidFill>
                </w14:textFill>
                <w14:ligatures w14:val="none"/>
              </w:rPr>
              <w:t>1</w:t>
            </w:r>
          </w:p>
        </w:tc>
      </w:tr>
      <w:tr w14:paraId="31C227F6">
        <w:trPr>
          <w:gridAfter w:val="1"/>
          <w:wAfter w:w="24" w:type="dxa"/>
          <w:trHeight w:val="275" w:hRule="atLeast"/>
        </w:trPr>
        <w:tc>
          <w:tcPr>
            <w:tcW w:w="3438" w:type="dxa"/>
            <w:gridSpan w:val="4"/>
          </w:tcPr>
          <w:p w14:paraId="353A2D46">
            <w:pPr>
              <w:widowControl w:val="0"/>
              <w:autoSpaceDE w:val="0"/>
              <w:autoSpaceDN w:val="0"/>
              <w:spacing w:after="0" w:line="256" w:lineRule="exact"/>
              <w:ind w:left="1958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Tổng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số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điểm</w:t>
            </w:r>
          </w:p>
        </w:tc>
        <w:tc>
          <w:tcPr>
            <w:tcW w:w="2615" w:type="dxa"/>
          </w:tcPr>
          <w:p w14:paraId="13E7B5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81" w:type="dxa"/>
            <w:gridSpan w:val="5"/>
          </w:tcPr>
          <w:p w14:paraId="3B36CF2B">
            <w:pPr>
              <w:widowControl w:val="0"/>
              <w:autoSpaceDE w:val="0"/>
              <w:autoSpaceDN w:val="0"/>
              <w:spacing w:after="0" w:line="256" w:lineRule="exact"/>
              <w:ind w:left="1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  <w:tc>
          <w:tcPr>
            <w:tcW w:w="2154" w:type="dxa"/>
            <w:gridSpan w:val="6"/>
          </w:tcPr>
          <w:p w14:paraId="40B67FF5">
            <w:pPr>
              <w:widowControl w:val="0"/>
              <w:autoSpaceDE w:val="0"/>
              <w:autoSpaceDN w:val="0"/>
              <w:spacing w:after="0" w:line="256" w:lineRule="exact"/>
              <w:ind w:left="20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84" w:type="dxa"/>
            <w:gridSpan w:val="5"/>
          </w:tcPr>
          <w:p w14:paraId="3457C3F4">
            <w:pPr>
              <w:widowControl w:val="0"/>
              <w:autoSpaceDE w:val="0"/>
              <w:autoSpaceDN w:val="0"/>
              <w:spacing w:after="0" w:line="256" w:lineRule="exact"/>
              <w:ind w:left="2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2,0</w:t>
            </w:r>
          </w:p>
        </w:tc>
        <w:tc>
          <w:tcPr>
            <w:tcW w:w="1939" w:type="dxa"/>
            <w:gridSpan w:val="5"/>
          </w:tcPr>
          <w:p w14:paraId="26053B56">
            <w:pPr>
              <w:widowControl w:val="0"/>
              <w:autoSpaceDE w:val="0"/>
              <w:autoSpaceDN w:val="0"/>
              <w:spacing w:after="0" w:line="256" w:lineRule="exact"/>
              <w:ind w:left="2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3,0</w:t>
            </w:r>
          </w:p>
        </w:tc>
      </w:tr>
      <w:tr w14:paraId="1A360E62">
        <w:trPr>
          <w:gridAfter w:val="1"/>
          <w:wAfter w:w="24" w:type="dxa"/>
          <w:trHeight w:val="277" w:hRule="atLeast"/>
        </w:trPr>
        <w:tc>
          <w:tcPr>
            <w:tcW w:w="3438" w:type="dxa"/>
            <w:gridSpan w:val="4"/>
          </w:tcPr>
          <w:p w14:paraId="0083DA6B">
            <w:pPr>
              <w:widowControl w:val="0"/>
              <w:autoSpaceDE w:val="0"/>
              <w:autoSpaceDN w:val="0"/>
              <w:spacing w:after="0" w:line="258" w:lineRule="exact"/>
              <w:ind w:right="87"/>
              <w:jc w:val="right"/>
              <w:rPr>
                <w:rFonts w:ascii="Times New Roman" w:hAnsi="Times New Roman" w:eastAsia="Times New Roman" w:cs="Times New Roman"/>
                <w:b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Tỉ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6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4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lệ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7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pacing w:val="-10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%</w:t>
            </w:r>
          </w:p>
        </w:tc>
        <w:tc>
          <w:tcPr>
            <w:tcW w:w="2615" w:type="dxa"/>
          </w:tcPr>
          <w:p w14:paraId="5D5EEA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0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</w:p>
        </w:tc>
        <w:tc>
          <w:tcPr>
            <w:tcW w:w="1981" w:type="dxa"/>
            <w:gridSpan w:val="5"/>
          </w:tcPr>
          <w:p w14:paraId="1D5244DD">
            <w:pPr>
              <w:widowControl w:val="0"/>
              <w:autoSpaceDE w:val="0"/>
              <w:autoSpaceDN w:val="0"/>
              <w:spacing w:after="0" w:line="258" w:lineRule="exact"/>
              <w:ind w:left="1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  <w:tc>
          <w:tcPr>
            <w:tcW w:w="2154" w:type="dxa"/>
            <w:gridSpan w:val="6"/>
          </w:tcPr>
          <w:p w14:paraId="78288502">
            <w:pPr>
              <w:widowControl w:val="0"/>
              <w:autoSpaceDE w:val="0"/>
              <w:autoSpaceDN w:val="0"/>
              <w:spacing w:after="0" w:line="258" w:lineRule="exact"/>
              <w:ind w:left="20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84" w:type="dxa"/>
            <w:gridSpan w:val="5"/>
          </w:tcPr>
          <w:p w14:paraId="45839CCE">
            <w:pPr>
              <w:widowControl w:val="0"/>
              <w:autoSpaceDE w:val="0"/>
              <w:autoSpaceDN w:val="0"/>
              <w:spacing w:after="0" w:line="258" w:lineRule="exact"/>
              <w:ind w:left="24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20</w:t>
            </w:r>
          </w:p>
        </w:tc>
        <w:tc>
          <w:tcPr>
            <w:tcW w:w="1939" w:type="dxa"/>
            <w:gridSpan w:val="5"/>
          </w:tcPr>
          <w:p w14:paraId="65236712">
            <w:pPr>
              <w:widowControl w:val="0"/>
              <w:autoSpaceDE w:val="0"/>
              <w:autoSpaceDN w:val="0"/>
              <w:spacing w:after="0" w:line="258" w:lineRule="exact"/>
              <w:ind w:left="25"/>
              <w:jc w:val="center"/>
              <w:rPr>
                <w:rFonts w:ascii="Times New Roman" w:hAnsi="Times New Roman" w:eastAsia="Times New Roman" w:cs="Times New Roman"/>
                <w:color w:val="000000" w:themeColor="text1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pacing w:val="-5"/>
                <w:kern w:val="0"/>
                <w:sz w:val="24"/>
                <w:lang w:val="vi"/>
                <w14:textFill>
                  <w14:solidFill>
                    <w14:schemeClr w14:val="tx1"/>
                  </w14:solidFill>
                </w14:textFill>
                <w14:ligatures w14:val="none"/>
              </w:rPr>
              <w:t>30</w:t>
            </w:r>
          </w:p>
        </w:tc>
      </w:tr>
    </w:tbl>
    <w:p w14:paraId="12A5C102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kern w:val="0"/>
          <w:sz w:val="20"/>
          <w:szCs w:val="28"/>
          <w:lang w:val="vi"/>
          <w14:textFill>
            <w14:solidFill>
              <w14:schemeClr w14:val="tx1"/>
            </w14:solidFill>
          </w14:textFill>
          <w14:ligatures w14:val="none"/>
        </w:rPr>
      </w:pPr>
    </w:p>
    <w:tbl>
      <w:tblPr>
        <w:tblStyle w:val="6"/>
        <w:tblpPr w:leftFromText="180" w:rightFromText="180" w:vertAnchor="text" w:horzAnchor="page" w:tblpX="1213" w:tblpY="94"/>
        <w:tblOverlap w:val="never"/>
        <w:tblW w:w="1329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3935"/>
        <w:gridCol w:w="4961"/>
      </w:tblGrid>
      <w:tr w14:paraId="7B34406D">
        <w:tc>
          <w:tcPr>
            <w:tcW w:w="4395" w:type="dxa"/>
          </w:tcPr>
          <w:p w14:paraId="6C974F4E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E093A9E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DC60F1D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DUYỆT CỦA BAN GIÁM HIỆU</w:t>
            </w:r>
          </w:p>
          <w:p w14:paraId="77CD4217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4BEAB36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1E7EE5A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9512E3F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214393F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5696F753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Trần Văn Nghĩa</w:t>
            </w:r>
          </w:p>
        </w:tc>
        <w:tc>
          <w:tcPr>
            <w:tcW w:w="3935" w:type="dxa"/>
          </w:tcPr>
          <w:p w14:paraId="239484AA">
            <w:pPr>
              <w:spacing w:after="4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0DA3A7CB">
            <w:pPr>
              <w:spacing w:after="40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A731BEA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GIÁO VIÊN PHẢN BIỆN</w:t>
            </w:r>
          </w:p>
          <w:p w14:paraId="1F0FE859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098D5DC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1043550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23D7557B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4F032F03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8F7CAF9">
            <w:pPr>
              <w:spacing w:after="40"/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Đinh Thị Vân</w:t>
            </w:r>
          </w:p>
        </w:tc>
        <w:tc>
          <w:tcPr>
            <w:tcW w:w="4961" w:type="dxa"/>
          </w:tcPr>
          <w:p w14:paraId="60991285">
            <w:pPr>
              <w:spacing w:after="40"/>
              <w:jc w:val="center"/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 xml:space="preserve">Đông Giang, ngày 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 xml:space="preserve">20 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hint="default" w:ascii="Times New Roman" w:hAnsi="Times New Roman" w:eastAsia="Times New Roman" w:cs="Times New Roman"/>
                <w:i/>
                <w:sz w:val="26"/>
                <w:szCs w:val="26"/>
                <w:lang w:val="vi-VN"/>
              </w:rPr>
              <w:t>4</w:t>
            </w:r>
            <w:r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  <w:t xml:space="preserve"> năm 2025</w:t>
            </w:r>
          </w:p>
          <w:p w14:paraId="3BEEB993">
            <w:pPr>
              <w:spacing w:after="40"/>
              <w:jc w:val="center"/>
              <w:rPr>
                <w:rFonts w:ascii="Times New Roman" w:hAnsi="Times New Roman" w:eastAsia="Times New Roman" w:cs="Times New Roman"/>
                <w:i/>
                <w:sz w:val="26"/>
                <w:szCs w:val="26"/>
              </w:rPr>
            </w:pPr>
          </w:p>
          <w:p w14:paraId="1050BBF8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  <w:t>GIÁO VIÊN RA ĐỀ</w:t>
            </w:r>
          </w:p>
          <w:p w14:paraId="06F5A878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50BB9E3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73924A74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372EF18A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19076058">
            <w:pPr>
              <w:spacing w:after="40"/>
              <w:jc w:val="center"/>
              <w:rPr>
                <w:rFonts w:ascii="Times New Roman" w:hAnsi="Times New Roman" w:eastAsia="Times New Roman" w:cs="Times New Roman"/>
                <w:b/>
                <w:sz w:val="26"/>
                <w:szCs w:val="26"/>
              </w:rPr>
            </w:pPr>
          </w:p>
          <w:p w14:paraId="63D384B3">
            <w:pPr>
              <w:spacing w:after="40"/>
              <w:jc w:val="center"/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6"/>
                <w:szCs w:val="26"/>
                <w:lang w:val="vi-VN"/>
              </w:rPr>
              <w:t>Nguyễn Minh Sơn</w:t>
            </w:r>
          </w:p>
        </w:tc>
      </w:tr>
    </w:tbl>
    <w:p w14:paraId="62C5D740">
      <w:pPr>
        <w:rPr>
          <w:rFonts w:hint="default" w:ascii="Times New Roman Regular" w:hAnsi="Times New Roman Regular" w:cs="Times New Roman Regular"/>
          <w:b/>
          <w:bCs/>
          <w:sz w:val="20"/>
          <w:szCs w:val="20"/>
          <w:lang w:val="vi-VN"/>
        </w:rPr>
      </w:pPr>
      <w:r>
        <w:br w:type="page"/>
      </w:r>
    </w:p>
    <w:p w14:paraId="498BD8DE">
      <w:pPr>
        <w:rPr>
          <w:rFonts w:hint="default" w:ascii="Times New Roman Regular" w:hAnsi="Times New Roman Regular" w:cs="Times New Roman Regular"/>
          <w:b/>
          <w:bCs/>
          <w:sz w:val="20"/>
          <w:szCs w:val="20"/>
          <w:lang w:val="vi-VN"/>
        </w:rPr>
      </w:pPr>
    </w:p>
    <w:tbl>
      <w:tblPr>
        <w:tblStyle w:val="3"/>
        <w:tblW w:w="5000" w:type="pct"/>
        <w:tblInd w:w="-12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3"/>
        <w:gridCol w:w="8749"/>
      </w:tblGrid>
      <w:tr w14:paraId="360E4626">
        <w:trPr>
          <w:trHeight w:val="965" w:hRule="atLeast"/>
        </w:trPr>
        <w:tc>
          <w:tcPr>
            <w:tcW w:w="1928" w:type="pct"/>
            <w:noWrap w:val="0"/>
            <w:vAlign w:val="top"/>
          </w:tcPr>
          <w:p w14:paraId="5D0C08EB">
            <w:pPr>
              <w:spacing w:before="60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</w:rPr>
              <w:t xml:space="preserve">SỞ GDĐT 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  <w:lang w:val="vi-VN"/>
              </w:rPr>
              <w:t xml:space="preserve">TỈNH </w:t>
            </w:r>
            <w:r>
              <w:rPr>
                <w:rFonts w:hint="default" w:ascii="Times New Roman" w:hAnsi="Times New Roman" w:cs="Times New Roman"/>
                <w:b w:val="0"/>
                <w:bCs/>
                <w:sz w:val="26"/>
                <w:szCs w:val="26"/>
              </w:rPr>
              <w:t>QUẢNG NAM</w:t>
            </w:r>
          </w:p>
          <w:p w14:paraId="3679DFFB">
            <w:pPr>
              <w:ind w:right="422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TR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u w:val="single"/>
              </w:rPr>
              <w:t>ƯỜNG THPT ÂU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CƠ</w:t>
            </w:r>
          </w:p>
          <w:p w14:paraId="5CDA9626">
            <w:pPr>
              <w:ind w:right="422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</w:pPr>
          </w:p>
        </w:tc>
        <w:tc>
          <w:tcPr>
            <w:tcW w:w="3071" w:type="pct"/>
            <w:noWrap w:val="0"/>
            <w:vAlign w:val="top"/>
          </w:tcPr>
          <w:p w14:paraId="4A7C10CE">
            <w:pPr>
              <w:spacing w:before="60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KIỂM TRA </w:t>
            </w:r>
            <w:r>
              <w:rPr>
                <w:rFonts w:hint="default" w:ascii="Times New Roman" w:hAnsi="Times New Roman Bold" w:cs="Times New Roman Bold"/>
                <w:b/>
                <w:bCs w:val="0"/>
                <w:sz w:val="26"/>
                <w:szCs w:val="26"/>
                <w:lang w:val="vi-VN"/>
              </w:rPr>
              <w:t>CUỐI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KỲ 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I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I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 xml:space="preserve">, 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NĂM HỌC 202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4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-202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5</w:t>
            </w:r>
          </w:p>
          <w:p w14:paraId="4A884BB0">
            <w:pPr>
              <w:ind w:right="422"/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>Môn: Địa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 xml:space="preserve"> lí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  <w:t xml:space="preserve">  – Lớp 1</w:t>
            </w:r>
            <w:r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  <w:lang w:val="vi-VN"/>
              </w:rPr>
              <w:t>2</w:t>
            </w:r>
          </w:p>
          <w:p w14:paraId="1DC8E214">
            <w:pPr>
              <w:jc w:val="center"/>
              <w:rPr>
                <w:rFonts w:hint="default" w:ascii="Times New Roman Bold" w:hAnsi="Times New Roman Bold" w:cs="Times New Roman Bold"/>
                <w:b/>
                <w:bCs w:val="0"/>
                <w:sz w:val="26"/>
                <w:szCs w:val="26"/>
              </w:rPr>
            </w:pPr>
          </w:p>
        </w:tc>
      </w:tr>
    </w:tbl>
    <w:p w14:paraId="3266FE51">
      <w:pPr>
        <w:jc w:val="center"/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</w:pPr>
    </w:p>
    <w:p w14:paraId="4AC70417">
      <w:pPr>
        <w:jc w:val="center"/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</w:pPr>
      <w:r>
        <w:rPr>
          <w:rFonts w:hint="default" w:ascii="Times New Roman" w:cs="Times New Roman"/>
          <w:b w:val="0"/>
          <w:bCs/>
          <w:sz w:val="26"/>
          <w:szCs w:val="26"/>
          <w:lang w:val="vi-VN"/>
        </w:rPr>
        <w:t xml:space="preserve">ĐÁP ÁN VÀ </w:t>
      </w:r>
      <w:r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  <w:t>HƯỚNG DẪN CHẤM</w:t>
      </w:r>
    </w:p>
    <w:p w14:paraId="308877B9">
      <w:pPr>
        <w:ind w:right="422"/>
        <w:jc w:val="center"/>
        <w:rPr>
          <w:i/>
        </w:rPr>
      </w:pPr>
      <w:r>
        <w:rPr>
          <w:i/>
        </w:rPr>
        <w:t xml:space="preserve">(Đáp án và hướng dẫn chấm này có </w:t>
      </w:r>
      <w:r>
        <w:rPr>
          <w:rFonts w:hint="default" w:ascii="Times New Roman"/>
          <w:i/>
          <w:color w:val="FF0000"/>
          <w:lang w:val="vi-VN"/>
        </w:rPr>
        <w:t xml:space="preserve">02 </w:t>
      </w:r>
      <w:r>
        <w:rPr>
          <w:i/>
        </w:rPr>
        <w:t>trang)</w:t>
      </w:r>
    </w:p>
    <w:p w14:paraId="586CA146">
      <w:pPr>
        <w:jc w:val="center"/>
        <w:rPr>
          <w:rFonts w:hint="default" w:ascii="Times New Roman" w:hAnsi="Times New Roman" w:cs="Times New Roman"/>
          <w:b w:val="0"/>
          <w:bCs/>
          <w:sz w:val="26"/>
          <w:szCs w:val="26"/>
          <w:lang w:val="vi-VN"/>
        </w:rPr>
      </w:pPr>
    </w:p>
    <w:p w14:paraId="7B1DE7E2">
      <w:pPr>
        <w:numPr>
          <w:ilvl w:val="0"/>
          <w:numId w:val="1"/>
        </w:numPr>
        <w:jc w:val="both"/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TRẮC NGHIỆM (7,0 điểm)</w:t>
      </w:r>
    </w:p>
    <w:p w14:paraId="73B5F33F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Phần I:</w:t>
      </w: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 xml:space="preserve"> Câu hỏi trắc nghiệm nhiều phương án lựa chọn (3,0 đ) . Mỗi câu đúng là 0,25đ.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5"/>
        <w:gridCol w:w="612"/>
        <w:gridCol w:w="612"/>
        <w:gridCol w:w="612"/>
        <w:gridCol w:w="612"/>
        <w:gridCol w:w="612"/>
        <w:gridCol w:w="613"/>
        <w:gridCol w:w="613"/>
        <w:gridCol w:w="613"/>
        <w:gridCol w:w="613"/>
        <w:gridCol w:w="613"/>
        <w:gridCol w:w="613"/>
        <w:gridCol w:w="613"/>
      </w:tblGrid>
      <w:tr w14:paraId="40CAD2E2">
        <w:tc>
          <w:tcPr>
            <w:tcW w:w="612" w:type="dxa"/>
            <w:noWrap w:val="0"/>
            <w:vAlign w:val="top"/>
          </w:tcPr>
          <w:p w14:paraId="13B2B04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Câu</w:t>
            </w:r>
          </w:p>
        </w:tc>
        <w:tc>
          <w:tcPr>
            <w:tcW w:w="612" w:type="dxa"/>
            <w:noWrap w:val="0"/>
            <w:vAlign w:val="top"/>
          </w:tcPr>
          <w:p w14:paraId="7C96D75C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1</w:t>
            </w:r>
          </w:p>
        </w:tc>
        <w:tc>
          <w:tcPr>
            <w:tcW w:w="612" w:type="dxa"/>
            <w:noWrap w:val="0"/>
            <w:vAlign w:val="top"/>
          </w:tcPr>
          <w:p w14:paraId="45253AB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2</w:t>
            </w:r>
          </w:p>
        </w:tc>
        <w:tc>
          <w:tcPr>
            <w:tcW w:w="612" w:type="dxa"/>
            <w:noWrap w:val="0"/>
            <w:vAlign w:val="top"/>
          </w:tcPr>
          <w:p w14:paraId="78A6FF7F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3</w:t>
            </w:r>
          </w:p>
        </w:tc>
        <w:tc>
          <w:tcPr>
            <w:tcW w:w="612" w:type="dxa"/>
            <w:noWrap w:val="0"/>
            <w:vAlign w:val="top"/>
          </w:tcPr>
          <w:p w14:paraId="18D38CE2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4</w:t>
            </w:r>
          </w:p>
        </w:tc>
        <w:tc>
          <w:tcPr>
            <w:tcW w:w="612" w:type="dxa"/>
            <w:noWrap w:val="0"/>
            <w:vAlign w:val="top"/>
          </w:tcPr>
          <w:p w14:paraId="486D9EE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5</w:t>
            </w:r>
          </w:p>
        </w:tc>
        <w:tc>
          <w:tcPr>
            <w:tcW w:w="613" w:type="dxa"/>
            <w:noWrap w:val="0"/>
            <w:vAlign w:val="top"/>
          </w:tcPr>
          <w:p w14:paraId="406751E4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6</w:t>
            </w:r>
          </w:p>
        </w:tc>
        <w:tc>
          <w:tcPr>
            <w:tcW w:w="613" w:type="dxa"/>
            <w:noWrap w:val="0"/>
            <w:vAlign w:val="top"/>
          </w:tcPr>
          <w:p w14:paraId="169A8302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7</w:t>
            </w:r>
          </w:p>
        </w:tc>
        <w:tc>
          <w:tcPr>
            <w:tcW w:w="613" w:type="dxa"/>
            <w:noWrap w:val="0"/>
            <w:vAlign w:val="top"/>
          </w:tcPr>
          <w:p w14:paraId="6DD1300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8</w:t>
            </w:r>
          </w:p>
        </w:tc>
        <w:tc>
          <w:tcPr>
            <w:tcW w:w="613" w:type="dxa"/>
            <w:noWrap w:val="0"/>
            <w:vAlign w:val="top"/>
          </w:tcPr>
          <w:p w14:paraId="037AD11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9</w:t>
            </w:r>
          </w:p>
        </w:tc>
        <w:tc>
          <w:tcPr>
            <w:tcW w:w="613" w:type="dxa"/>
            <w:noWrap w:val="0"/>
            <w:vAlign w:val="top"/>
          </w:tcPr>
          <w:p w14:paraId="58A44D0E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10</w:t>
            </w:r>
          </w:p>
        </w:tc>
        <w:tc>
          <w:tcPr>
            <w:tcW w:w="613" w:type="dxa"/>
            <w:noWrap w:val="0"/>
            <w:vAlign w:val="top"/>
          </w:tcPr>
          <w:p w14:paraId="3067F944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11</w:t>
            </w:r>
          </w:p>
        </w:tc>
        <w:tc>
          <w:tcPr>
            <w:tcW w:w="613" w:type="dxa"/>
            <w:noWrap w:val="0"/>
            <w:vAlign w:val="top"/>
          </w:tcPr>
          <w:p w14:paraId="719E04A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12</w:t>
            </w:r>
          </w:p>
        </w:tc>
      </w:tr>
      <w:tr w14:paraId="638FDDD6">
        <w:tc>
          <w:tcPr>
            <w:tcW w:w="612" w:type="dxa"/>
            <w:noWrap w:val="0"/>
            <w:vAlign w:val="bottom"/>
          </w:tcPr>
          <w:p w14:paraId="0809FE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701</w:t>
            </w:r>
          </w:p>
        </w:tc>
        <w:tc>
          <w:tcPr>
            <w:tcW w:w="612" w:type="dxa"/>
            <w:noWrap w:val="0"/>
            <w:vAlign w:val="bottom"/>
          </w:tcPr>
          <w:p w14:paraId="2B4DB9E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2" w:type="dxa"/>
            <w:noWrap w:val="0"/>
            <w:vAlign w:val="bottom"/>
          </w:tcPr>
          <w:p w14:paraId="436BCA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2485B3F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2" w:type="dxa"/>
            <w:noWrap w:val="0"/>
            <w:vAlign w:val="bottom"/>
          </w:tcPr>
          <w:p w14:paraId="060F54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3010EC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51E676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50E1BA6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0E812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21D5DD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3EA4CA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532D2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57EEBF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</w:tr>
      <w:tr w14:paraId="453C43D8">
        <w:tc>
          <w:tcPr>
            <w:tcW w:w="612" w:type="dxa"/>
            <w:noWrap w:val="0"/>
            <w:vAlign w:val="bottom"/>
          </w:tcPr>
          <w:p w14:paraId="7DA060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702</w:t>
            </w:r>
          </w:p>
        </w:tc>
        <w:tc>
          <w:tcPr>
            <w:tcW w:w="612" w:type="dxa"/>
            <w:noWrap w:val="0"/>
            <w:vAlign w:val="bottom"/>
          </w:tcPr>
          <w:p w14:paraId="6E0C36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05AFB2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2E0556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3F9F8F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591984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03FA3C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0DE276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5069C8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28BED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79A1BE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39A7A0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3C4214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</w:tr>
      <w:tr w14:paraId="24A3C737">
        <w:tc>
          <w:tcPr>
            <w:tcW w:w="612" w:type="dxa"/>
            <w:noWrap w:val="0"/>
            <w:vAlign w:val="bottom"/>
          </w:tcPr>
          <w:p w14:paraId="00342B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703</w:t>
            </w:r>
          </w:p>
        </w:tc>
        <w:tc>
          <w:tcPr>
            <w:tcW w:w="612" w:type="dxa"/>
            <w:noWrap w:val="0"/>
            <w:vAlign w:val="bottom"/>
          </w:tcPr>
          <w:p w14:paraId="6363A9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48709B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7F0640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2" w:type="dxa"/>
            <w:noWrap w:val="0"/>
            <w:vAlign w:val="bottom"/>
          </w:tcPr>
          <w:p w14:paraId="686B4F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101CB2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0837E5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6C696A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75A185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76630D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651AC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2BF0AC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1553DF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</w:tr>
      <w:tr w14:paraId="7505E73C">
        <w:tc>
          <w:tcPr>
            <w:tcW w:w="612" w:type="dxa"/>
            <w:noWrap w:val="0"/>
            <w:vAlign w:val="bottom"/>
          </w:tcPr>
          <w:p w14:paraId="15B01B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704</w:t>
            </w:r>
          </w:p>
        </w:tc>
        <w:tc>
          <w:tcPr>
            <w:tcW w:w="612" w:type="dxa"/>
            <w:noWrap w:val="0"/>
            <w:vAlign w:val="bottom"/>
          </w:tcPr>
          <w:p w14:paraId="417220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5CD883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09CFBB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13BBE9C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62FA2A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3D973C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0BC3DD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62B22D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6BCB92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0DDB61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3B453F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70B48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</w:tr>
      <w:tr w14:paraId="3DC4B0BF">
        <w:tc>
          <w:tcPr>
            <w:tcW w:w="612" w:type="dxa"/>
            <w:noWrap w:val="0"/>
            <w:vAlign w:val="bottom"/>
          </w:tcPr>
          <w:p w14:paraId="0F6B82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705</w:t>
            </w:r>
          </w:p>
        </w:tc>
        <w:tc>
          <w:tcPr>
            <w:tcW w:w="612" w:type="dxa"/>
            <w:noWrap w:val="0"/>
            <w:vAlign w:val="bottom"/>
          </w:tcPr>
          <w:p w14:paraId="3557A8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4A9933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1A173E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13EF91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32DDDC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1F1B02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5CA487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455036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4436A97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0DA4CB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7E8037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3BB4DBB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</w:tr>
      <w:tr w14:paraId="540BEB9F">
        <w:tc>
          <w:tcPr>
            <w:tcW w:w="612" w:type="dxa"/>
            <w:noWrap w:val="0"/>
            <w:vAlign w:val="bottom"/>
          </w:tcPr>
          <w:p w14:paraId="75BC9B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706</w:t>
            </w:r>
          </w:p>
        </w:tc>
        <w:tc>
          <w:tcPr>
            <w:tcW w:w="612" w:type="dxa"/>
            <w:noWrap w:val="0"/>
            <w:vAlign w:val="bottom"/>
          </w:tcPr>
          <w:p w14:paraId="6061536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2" w:type="dxa"/>
            <w:noWrap w:val="0"/>
            <w:vAlign w:val="bottom"/>
          </w:tcPr>
          <w:p w14:paraId="0E6C10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2" w:type="dxa"/>
            <w:noWrap w:val="0"/>
            <w:vAlign w:val="bottom"/>
          </w:tcPr>
          <w:p w14:paraId="1E64E9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08AFFF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28AD9B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32A965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6DA381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132C45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6EE4BE2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2D3C42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29BC7E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123EF0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</w:tr>
      <w:tr w14:paraId="32A1D633">
        <w:tc>
          <w:tcPr>
            <w:tcW w:w="612" w:type="dxa"/>
            <w:noWrap w:val="0"/>
            <w:vAlign w:val="bottom"/>
          </w:tcPr>
          <w:p w14:paraId="603A32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707</w:t>
            </w:r>
          </w:p>
        </w:tc>
        <w:tc>
          <w:tcPr>
            <w:tcW w:w="612" w:type="dxa"/>
            <w:noWrap w:val="0"/>
            <w:vAlign w:val="bottom"/>
          </w:tcPr>
          <w:p w14:paraId="567581D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531791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2" w:type="dxa"/>
            <w:noWrap w:val="0"/>
            <w:vAlign w:val="bottom"/>
          </w:tcPr>
          <w:p w14:paraId="00DCF5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5DBBFD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2" w:type="dxa"/>
            <w:noWrap w:val="0"/>
            <w:vAlign w:val="bottom"/>
          </w:tcPr>
          <w:p w14:paraId="484983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576CE57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1E6884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60DA72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70CD91D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3" w:type="dxa"/>
            <w:noWrap w:val="0"/>
            <w:vAlign w:val="bottom"/>
          </w:tcPr>
          <w:p w14:paraId="1F3B3B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21FBE5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519489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</w:tr>
      <w:tr w14:paraId="5CE93972">
        <w:tc>
          <w:tcPr>
            <w:tcW w:w="612" w:type="dxa"/>
            <w:noWrap w:val="0"/>
            <w:vAlign w:val="bottom"/>
          </w:tcPr>
          <w:p w14:paraId="42BFE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imSun" w:cs="Times New Roman Regular"/>
                <w:b w:val="0"/>
                <w:i w:val="0"/>
                <w:iCs w:val="0"/>
                <w:color w:val="000000"/>
                <w:kern w:val="0"/>
                <w:sz w:val="26"/>
                <w:szCs w:val="26"/>
                <w:u w:val="none"/>
                <w:lang w:val="en-US" w:eastAsia="zh-CN" w:bidi="ar"/>
              </w:rPr>
              <w:t>708</w:t>
            </w:r>
          </w:p>
        </w:tc>
        <w:tc>
          <w:tcPr>
            <w:tcW w:w="612" w:type="dxa"/>
            <w:noWrap w:val="0"/>
            <w:vAlign w:val="bottom"/>
          </w:tcPr>
          <w:p w14:paraId="0B0CBE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2" w:type="dxa"/>
            <w:noWrap w:val="0"/>
            <w:vAlign w:val="bottom"/>
          </w:tcPr>
          <w:p w14:paraId="38CAE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  <w:tc>
          <w:tcPr>
            <w:tcW w:w="612" w:type="dxa"/>
            <w:noWrap w:val="0"/>
            <w:vAlign w:val="bottom"/>
          </w:tcPr>
          <w:p w14:paraId="395136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2" w:type="dxa"/>
            <w:noWrap w:val="0"/>
            <w:vAlign w:val="bottom"/>
          </w:tcPr>
          <w:p w14:paraId="6285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2" w:type="dxa"/>
            <w:noWrap w:val="0"/>
            <w:vAlign w:val="bottom"/>
          </w:tcPr>
          <w:p w14:paraId="722AE0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4CB2A9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264B22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7459E8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C</w:t>
            </w:r>
          </w:p>
        </w:tc>
        <w:tc>
          <w:tcPr>
            <w:tcW w:w="613" w:type="dxa"/>
            <w:noWrap w:val="0"/>
            <w:vAlign w:val="bottom"/>
          </w:tcPr>
          <w:p w14:paraId="34A49FA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B</w:t>
            </w:r>
          </w:p>
        </w:tc>
        <w:tc>
          <w:tcPr>
            <w:tcW w:w="613" w:type="dxa"/>
            <w:noWrap w:val="0"/>
            <w:vAlign w:val="bottom"/>
          </w:tcPr>
          <w:p w14:paraId="4EA8DD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188AE6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A</w:t>
            </w:r>
          </w:p>
        </w:tc>
        <w:tc>
          <w:tcPr>
            <w:tcW w:w="613" w:type="dxa"/>
            <w:noWrap w:val="0"/>
            <w:vAlign w:val="bottom"/>
          </w:tcPr>
          <w:p w14:paraId="2A633D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 Regular" w:hAnsi="Times New Roman Regular" w:cs="Times New Roman Regular"/>
                <w:b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Calibri" w:hAnsi="Calibri" w:eastAsia="SimSun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  <w14:ligatures w14:val="standardContextual"/>
              </w:rPr>
              <w:t>D</w:t>
            </w:r>
          </w:p>
        </w:tc>
      </w:tr>
    </w:tbl>
    <w:p w14:paraId="6864092E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</w:p>
    <w:p w14:paraId="71487539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Phần II: Trắc nghiệm đúng sai (2,0 đ)</w:t>
      </w:r>
    </w:p>
    <w:p w14:paraId="3A0FA6F3">
      <w:pPr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ab/>
      </w: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>- Dùng chung cho 08 đề</w:t>
      </w:r>
    </w:p>
    <w:p w14:paraId="0F711066">
      <w:pPr>
        <w:ind w:firstLine="720" w:firstLineChars="0"/>
        <w:rPr>
          <w:rFonts w:hint="default" w:ascii="Times New Roman Regular" w:hAnsi="Times New Roman Regular" w:cs="Times New Roman Regular"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 xml:space="preserve">- Phần này có </w:t>
      </w: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>2</w:t>
      </w: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 xml:space="preserve"> câu, mỗi câu 1 điểm, có 4 đáp án, 1 câu đúng  0,</w:t>
      </w: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>25</w:t>
      </w: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>đ; 2 câu đúng  0,5đ; 3 câu đúng  0,</w:t>
      </w:r>
      <w:r>
        <w:rPr>
          <w:rFonts w:hint="default" w:ascii="Times New Roman" w:hAnsi="Times New Roman Regular" w:cs="Times New Roman Regular"/>
          <w:sz w:val="26"/>
          <w:szCs w:val="26"/>
          <w:lang w:val="vi-VN"/>
        </w:rPr>
        <w:t>7</w:t>
      </w:r>
      <w:r>
        <w:rPr>
          <w:rFonts w:hint="default" w:ascii="Times New Roman Regular" w:hAnsi="Times New Roman Regular" w:cs="Times New Roman Regular"/>
          <w:sz w:val="26"/>
          <w:szCs w:val="26"/>
          <w:lang w:val="vi-VN"/>
        </w:rPr>
        <w:t xml:space="preserve">5đ; 4 câu đúng  1,0đ; </w:t>
      </w:r>
    </w:p>
    <w:tbl>
      <w:tblPr>
        <w:tblStyle w:val="6"/>
        <w:tblW w:w="3884" w:type="dxa"/>
        <w:tblInd w:w="2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"/>
        <w:gridCol w:w="1418"/>
        <w:gridCol w:w="1417"/>
      </w:tblGrid>
      <w:tr w14:paraId="6FCEFCC4">
        <w:tc>
          <w:tcPr>
            <w:tcW w:w="1049" w:type="dxa"/>
          </w:tcPr>
          <w:p w14:paraId="063D93BE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Câu</w:t>
            </w:r>
          </w:p>
        </w:tc>
        <w:tc>
          <w:tcPr>
            <w:tcW w:w="1418" w:type="dxa"/>
          </w:tcPr>
          <w:p w14:paraId="4EA4061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Lệnh</w:t>
            </w:r>
            <w:r>
              <w:rPr>
                <w:b/>
                <w:spacing w:val="-4"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h</w:t>
            </w:r>
            <w:r>
              <w:rPr>
                <w:b/>
                <w:spacing w:val="1"/>
                <w:sz w:val="26"/>
                <w:szCs w:val="26"/>
              </w:rPr>
              <w:t>ỏ</w:t>
            </w:r>
            <w:r>
              <w:rPr>
                <w:b/>
                <w:sz w:val="26"/>
                <w:szCs w:val="26"/>
              </w:rPr>
              <w:t>i</w:t>
            </w:r>
          </w:p>
        </w:tc>
        <w:tc>
          <w:tcPr>
            <w:tcW w:w="1417" w:type="dxa"/>
          </w:tcPr>
          <w:p w14:paraId="0359935A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Đáp án</w:t>
            </w:r>
          </w:p>
        </w:tc>
      </w:tr>
      <w:tr w14:paraId="787CE2D9">
        <w:tc>
          <w:tcPr>
            <w:tcW w:w="1049" w:type="dxa"/>
            <w:vMerge w:val="restart"/>
            <w:vAlign w:val="center"/>
          </w:tcPr>
          <w:p w14:paraId="72C3CF4E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16DB7B0D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</w:tcPr>
          <w:p w14:paraId="5CF4D6F3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 Bold" w:hAnsi="Times New Roman Bold" w:cs="Times New Roman Bold"/>
                <w:b/>
                <w:bCs w:val="0"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0FB879EC">
        <w:tc>
          <w:tcPr>
            <w:tcW w:w="1049" w:type="dxa"/>
            <w:vMerge w:val="continue"/>
            <w:vAlign w:val="center"/>
          </w:tcPr>
          <w:p w14:paraId="6A1789AD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D1EF7D8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</w:tcPr>
          <w:p w14:paraId="2409B2F3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59C3417F">
        <w:tc>
          <w:tcPr>
            <w:tcW w:w="1049" w:type="dxa"/>
            <w:vMerge w:val="continue"/>
            <w:vAlign w:val="center"/>
          </w:tcPr>
          <w:p w14:paraId="3329FD5F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890C73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</w:tcPr>
          <w:p w14:paraId="6CE9E68C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2795891A">
        <w:tc>
          <w:tcPr>
            <w:tcW w:w="1049" w:type="dxa"/>
            <w:vMerge w:val="continue"/>
            <w:vAlign w:val="center"/>
          </w:tcPr>
          <w:p w14:paraId="32B47C48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4F4AF8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</w:tcPr>
          <w:p w14:paraId="51109326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04B34225">
        <w:tc>
          <w:tcPr>
            <w:tcW w:w="1049" w:type="dxa"/>
            <w:vMerge w:val="restart"/>
            <w:vAlign w:val="center"/>
          </w:tcPr>
          <w:p w14:paraId="2EB983B0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position w:val="-1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14:paraId="6E1C4AC6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a</w:t>
            </w:r>
          </w:p>
        </w:tc>
        <w:tc>
          <w:tcPr>
            <w:tcW w:w="1417" w:type="dxa"/>
            <w:vAlign w:val="top"/>
          </w:tcPr>
          <w:p w14:paraId="1DFDB73A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6A24F9A5">
        <w:tc>
          <w:tcPr>
            <w:tcW w:w="1049" w:type="dxa"/>
            <w:vMerge w:val="continue"/>
          </w:tcPr>
          <w:p w14:paraId="6BFD2702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701B900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b</w:t>
            </w:r>
          </w:p>
        </w:tc>
        <w:tc>
          <w:tcPr>
            <w:tcW w:w="1417" w:type="dxa"/>
            <w:vAlign w:val="top"/>
          </w:tcPr>
          <w:p w14:paraId="69CE5FF3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position w:val="-1"/>
                <w:sz w:val="26"/>
                <w:szCs w:val="26"/>
                <w:lang w:val="vi-VN"/>
              </w:rPr>
              <w:t>S</w:t>
            </w:r>
          </w:p>
        </w:tc>
      </w:tr>
      <w:tr w14:paraId="12BCF490">
        <w:tc>
          <w:tcPr>
            <w:tcW w:w="1049" w:type="dxa"/>
            <w:vMerge w:val="continue"/>
          </w:tcPr>
          <w:p w14:paraId="278A2FF8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7E22EF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c</w:t>
            </w:r>
          </w:p>
        </w:tc>
        <w:tc>
          <w:tcPr>
            <w:tcW w:w="1417" w:type="dxa"/>
            <w:vAlign w:val="top"/>
          </w:tcPr>
          <w:p w14:paraId="7B5F0EB0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position w:val="-1"/>
                <w:sz w:val="26"/>
                <w:szCs w:val="26"/>
                <w:lang w:val="vi-VN"/>
              </w:rPr>
              <w:t>Đ</w:t>
            </w:r>
          </w:p>
        </w:tc>
      </w:tr>
      <w:tr w14:paraId="2EB7CEE2">
        <w:tc>
          <w:tcPr>
            <w:tcW w:w="1049" w:type="dxa"/>
            <w:vMerge w:val="continue"/>
          </w:tcPr>
          <w:p w14:paraId="75FEE498">
            <w:pPr>
              <w:spacing w:before="26" w:line="280" w:lineRule="exact"/>
              <w:rPr>
                <w:b/>
                <w:position w:val="-1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263AF6">
            <w:pPr>
              <w:spacing w:before="26" w:line="280" w:lineRule="exact"/>
              <w:jc w:val="center"/>
              <w:rPr>
                <w:b/>
                <w:position w:val="-1"/>
                <w:sz w:val="26"/>
                <w:szCs w:val="26"/>
              </w:rPr>
            </w:pPr>
            <w:r>
              <w:rPr>
                <w:b/>
                <w:w w:val="99"/>
                <w:sz w:val="26"/>
                <w:szCs w:val="26"/>
              </w:rPr>
              <w:t>d</w:t>
            </w:r>
          </w:p>
        </w:tc>
        <w:tc>
          <w:tcPr>
            <w:tcW w:w="1417" w:type="dxa"/>
            <w:vAlign w:val="top"/>
          </w:tcPr>
          <w:p w14:paraId="4E948278">
            <w:pPr>
              <w:spacing w:before="26" w:line="280" w:lineRule="exact"/>
              <w:rPr>
                <w:rFonts w:hint="default"/>
                <w:b/>
                <w:position w:val="-1"/>
                <w:sz w:val="26"/>
                <w:szCs w:val="26"/>
                <w:lang w:val="vi-VN"/>
              </w:rPr>
            </w:pPr>
            <w:r>
              <w:rPr>
                <w:rFonts w:hint="default" w:ascii="Times New Roman"/>
                <w:b/>
                <w:position w:val="-1"/>
                <w:sz w:val="26"/>
                <w:szCs w:val="26"/>
                <w:lang w:val="vi-VN"/>
              </w:rPr>
              <w:t>S</w:t>
            </w:r>
          </w:p>
        </w:tc>
      </w:tr>
    </w:tbl>
    <w:p w14:paraId="4BA0B116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102BE114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>Phần III: Trả lời ngắn (2,0 đ)</w:t>
      </w:r>
    </w:p>
    <w:p w14:paraId="3AF290A3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  <w: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  <w:tab/>
      </w:r>
      <w:r>
        <w:rPr>
          <w:rFonts w:hint="default" w:ascii="Times New Roman Regular" w:hAnsi="Times New Roman Regular" w:cs="Times New Roman Regular"/>
          <w:b w:val="0"/>
          <w:bCs w:val="0"/>
          <w:sz w:val="26"/>
          <w:szCs w:val="26"/>
          <w:lang w:val="vi-VN"/>
        </w:rPr>
        <w:t>- Phần này có 4 câu, mỗi đáp án đúng là 0.5 đ</w:t>
      </w:r>
    </w:p>
    <w:tbl>
      <w:tblPr>
        <w:tblStyle w:val="6"/>
        <w:tblpPr w:leftFromText="180" w:rightFromText="180" w:vertAnchor="text" w:horzAnchor="page" w:tblpX="1669" w:tblpY="37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7"/>
        <w:gridCol w:w="1946"/>
      </w:tblGrid>
      <w:tr w14:paraId="56F1173B">
        <w:tc>
          <w:tcPr>
            <w:tcW w:w="1737" w:type="dxa"/>
            <w:noWrap w:val="0"/>
            <w:vAlign w:val="top"/>
          </w:tcPr>
          <w:p w14:paraId="746C2765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Câu</w:t>
            </w:r>
          </w:p>
        </w:tc>
        <w:tc>
          <w:tcPr>
            <w:tcW w:w="1946" w:type="dxa"/>
            <w:noWrap w:val="0"/>
            <w:vAlign w:val="top"/>
          </w:tcPr>
          <w:p w14:paraId="2A05955D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Đáp án</w:t>
            </w:r>
          </w:p>
        </w:tc>
      </w:tr>
      <w:tr w14:paraId="42F0D8D1">
        <w:tc>
          <w:tcPr>
            <w:tcW w:w="1737" w:type="dxa"/>
            <w:noWrap w:val="0"/>
            <w:vAlign w:val="top"/>
          </w:tcPr>
          <w:p w14:paraId="3249FBF9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1</w:t>
            </w:r>
          </w:p>
        </w:tc>
        <w:tc>
          <w:tcPr>
            <w:tcW w:w="1946" w:type="dxa"/>
            <w:noWrap w:val="0"/>
            <w:vAlign w:val="top"/>
          </w:tcPr>
          <w:p w14:paraId="1FBF0EB4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3,2</w:t>
            </w:r>
          </w:p>
        </w:tc>
      </w:tr>
      <w:tr w14:paraId="43C2FB1A">
        <w:tc>
          <w:tcPr>
            <w:tcW w:w="1737" w:type="dxa"/>
            <w:noWrap w:val="0"/>
            <w:vAlign w:val="top"/>
          </w:tcPr>
          <w:p w14:paraId="264D664D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2</w:t>
            </w:r>
          </w:p>
        </w:tc>
        <w:tc>
          <w:tcPr>
            <w:tcW w:w="1946" w:type="dxa"/>
            <w:noWrap w:val="0"/>
            <w:vAlign w:val="top"/>
          </w:tcPr>
          <w:p w14:paraId="69D20CAC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178</w:t>
            </w:r>
          </w:p>
        </w:tc>
      </w:tr>
      <w:tr w14:paraId="57FCC50A">
        <w:tc>
          <w:tcPr>
            <w:tcW w:w="1737" w:type="dxa"/>
            <w:noWrap w:val="0"/>
            <w:vAlign w:val="top"/>
          </w:tcPr>
          <w:p w14:paraId="1DEFFE4A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3</w:t>
            </w:r>
          </w:p>
        </w:tc>
        <w:tc>
          <w:tcPr>
            <w:tcW w:w="1946" w:type="dxa"/>
            <w:noWrap w:val="0"/>
            <w:vAlign w:val="top"/>
          </w:tcPr>
          <w:p w14:paraId="3094E414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66,4</w:t>
            </w:r>
          </w:p>
        </w:tc>
      </w:tr>
      <w:tr w14:paraId="1A353BF9">
        <w:tc>
          <w:tcPr>
            <w:tcW w:w="1737" w:type="dxa"/>
            <w:noWrap w:val="0"/>
            <w:vAlign w:val="top"/>
          </w:tcPr>
          <w:p w14:paraId="495BA36D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  <w:t>4</w:t>
            </w:r>
          </w:p>
        </w:tc>
        <w:tc>
          <w:tcPr>
            <w:tcW w:w="1946" w:type="dxa"/>
            <w:noWrap w:val="0"/>
            <w:vAlign w:val="top"/>
          </w:tcPr>
          <w:p w14:paraId="15E509E2">
            <w:pPr>
              <w:widowControl w:val="0"/>
              <w:jc w:val="center"/>
              <w:rPr>
                <w:rFonts w:hint="default" w:ascii="Times New Roman Regular" w:hAnsi="Times New Roman Regular" w:cs="Times New Roman Regular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sz w:val="26"/>
                <w:szCs w:val="26"/>
                <w:vertAlign w:val="baseline"/>
                <w:lang w:val="vi-VN"/>
              </w:rPr>
              <w:t>47</w:t>
            </w:r>
          </w:p>
        </w:tc>
      </w:tr>
    </w:tbl>
    <w:p w14:paraId="6DAE7334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47B5D3F9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462914EF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38B754FE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1AF8449D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74F451B6">
      <w:pPr>
        <w:rPr>
          <w:rFonts w:hint="default" w:ascii="Times New Roman Regular" w:hAnsi="Times New Roman Regular" w:cs="Times New Roman Regular"/>
          <w:b/>
          <w:bCs/>
          <w:sz w:val="26"/>
          <w:szCs w:val="26"/>
          <w:lang w:val="vi-VN"/>
        </w:rPr>
      </w:pPr>
    </w:p>
    <w:p w14:paraId="2ECBF006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/>
          <w:bCs w:val="0"/>
          <w:sz w:val="26"/>
          <w:szCs w:val="26"/>
          <w:lang w:val="vi-VN"/>
        </w:rPr>
      </w:pPr>
    </w:p>
    <w:p w14:paraId="10700845">
      <w:pPr>
        <w:numPr>
          <w:ilvl w:val="0"/>
          <w:numId w:val="0"/>
        </w:numPr>
        <w:ind w:leftChars="0"/>
        <w:rPr>
          <w:rFonts w:hint="default" w:ascii="Times New Roman Regular" w:hAnsi="Times New Roman Regular" w:cs="Times New Roman Regular"/>
          <w:b/>
          <w:bCs w:val="0"/>
          <w:sz w:val="20"/>
          <w:szCs w:val="20"/>
          <w:lang w:val="vi-VN"/>
        </w:rPr>
      </w:pPr>
      <w:r>
        <w:rPr>
          <w:rFonts w:hint="default" w:ascii="Times New Roman" w:hAnsi="Times New Roman Regular" w:cs="Times New Roman Regular"/>
          <w:b/>
          <w:bCs w:val="0"/>
          <w:sz w:val="26"/>
          <w:szCs w:val="26"/>
          <w:lang w:val="vi-VN"/>
        </w:rPr>
        <w:t>B.</w:t>
      </w:r>
      <w:r>
        <w:rPr>
          <w:rFonts w:hint="default" w:ascii="Times New Roman Regular" w:hAnsi="Times New Roman Regular" w:cs="Times New Roman Regular"/>
          <w:b/>
          <w:bCs w:val="0"/>
          <w:sz w:val="26"/>
          <w:szCs w:val="26"/>
          <w:lang w:val="vi-VN"/>
        </w:rPr>
        <w:t>TỰ LUẬN:</w:t>
      </w:r>
      <w:r>
        <w:rPr>
          <w:rFonts w:hint="default" w:ascii="Times New Roman Regular" w:hAnsi="Times New Roman Regular" w:cs="Times New Roman Regular"/>
          <w:b w:val="0"/>
          <w:bCs/>
          <w:sz w:val="26"/>
          <w:szCs w:val="26"/>
          <w:lang w:val="vi-VN"/>
        </w:rPr>
        <w:t xml:space="preserve"> </w:t>
      </w:r>
      <w:r>
        <w:rPr>
          <w:rFonts w:hint="default" w:ascii="Times New Roman Regular" w:hAnsi="Times New Roman Regular" w:cs="Times New Roman Regular"/>
          <w:b/>
          <w:bCs w:val="0"/>
          <w:sz w:val="26"/>
          <w:szCs w:val="26"/>
          <w:lang w:val="vi-VN"/>
        </w:rPr>
        <w:t>(3,0 điểm)</w:t>
      </w:r>
    </w:p>
    <w:tbl>
      <w:tblPr>
        <w:tblStyle w:val="6"/>
        <w:tblpPr w:leftFromText="180" w:rightFromText="180" w:vertAnchor="text" w:horzAnchor="page" w:tblpX="952" w:tblpY="497"/>
        <w:tblOverlap w:val="never"/>
        <w:tblW w:w="127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0615"/>
        <w:gridCol w:w="1040"/>
      </w:tblGrid>
      <w:tr w14:paraId="1E8D9D66">
        <w:trPr>
          <w:trHeight w:val="481" w:hRule="atLeast"/>
        </w:trPr>
        <w:tc>
          <w:tcPr>
            <w:tcW w:w="1123" w:type="dxa"/>
            <w:noWrap w:val="0"/>
            <w:vAlign w:val="top"/>
          </w:tcPr>
          <w:p w14:paraId="4BF64AB8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sz w:val="26"/>
                <w:szCs w:val="26"/>
                <w:vertAlign w:val="baseline"/>
                <w:lang w:val="vi-VN"/>
              </w:rPr>
              <w:t>Câu 1</w:t>
            </w:r>
          </w:p>
        </w:tc>
        <w:tc>
          <w:tcPr>
            <w:tcW w:w="10615" w:type="dxa"/>
            <w:noWrap w:val="0"/>
            <w:vAlign w:val="top"/>
          </w:tcPr>
          <w:p w14:paraId="70953D8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eastAsia="Calibri" w:cs="Times New Roman Bold"/>
                <w:b/>
                <w:bCs/>
                <w:kern w:val="2"/>
                <w:sz w:val="26"/>
                <w:szCs w:val="26"/>
                <w:lang w:val="vi-VN"/>
              </w:rPr>
              <w:t>T</w:t>
            </w:r>
            <w:r>
              <w:rPr>
                <w:rFonts w:hint="default" w:ascii="Times New Roman Bold" w:hAnsi="Times New Roman Bold" w:cs="Times New Roman Bold"/>
                <w:b/>
                <w:bCs/>
                <w:sz w:val="26"/>
                <w:szCs w:val="26"/>
                <w:lang w:val="vi-VN"/>
              </w:rPr>
              <w:t>rình bày thế mạnh và hạn chế đối với phát triển thuỷ điện ở vùng Tây Nguyên ?</w:t>
            </w:r>
          </w:p>
        </w:tc>
        <w:tc>
          <w:tcPr>
            <w:tcW w:w="1040" w:type="dxa"/>
            <w:noWrap w:val="0"/>
            <w:vAlign w:val="top"/>
          </w:tcPr>
          <w:p w14:paraId="2511DCE7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  <w:t>(2,0 đ)</w:t>
            </w:r>
          </w:p>
        </w:tc>
      </w:tr>
      <w:tr w14:paraId="56728BD8">
        <w:trPr>
          <w:trHeight w:val="521" w:hRule="atLeast"/>
        </w:trPr>
        <w:tc>
          <w:tcPr>
            <w:tcW w:w="1123" w:type="dxa"/>
            <w:noWrap w:val="0"/>
            <w:vAlign w:val="top"/>
          </w:tcPr>
          <w:p w14:paraId="26FB8009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b/>
                <w:bCs w:val="0"/>
                <w:sz w:val="26"/>
                <w:szCs w:val="26"/>
                <w:vertAlign w:val="baseline"/>
                <w:lang w:val="vi-VN"/>
              </w:rPr>
              <w:t>Thế mạnh</w:t>
            </w:r>
          </w:p>
        </w:tc>
        <w:tc>
          <w:tcPr>
            <w:tcW w:w="10615" w:type="dxa"/>
            <w:noWrap w:val="0"/>
            <w:vAlign w:val="top"/>
          </w:tcPr>
          <w:p w14:paraId="62CFE3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>+ Có trữ năng thủy điện lớn thứ 2 cả nước, tập trung ở một số hệ thống sông Sê San, Srêpôk, Đồng Nai,</w:t>
            </w:r>
            <w:r>
              <w:rPr>
                <w:rFonts w:hint="default" w:ascii="Times New Roman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vi-VN" w:eastAsia="zh-CN" w:bidi="ar"/>
                <w14:ligatures w14:val="standardContextual"/>
              </w:rPr>
              <w:t>…</w:t>
            </w:r>
          </w:p>
        </w:tc>
        <w:tc>
          <w:tcPr>
            <w:tcW w:w="1040" w:type="dxa"/>
            <w:noWrap w:val="0"/>
            <w:vAlign w:val="top"/>
          </w:tcPr>
          <w:p w14:paraId="623A48A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(0,5đ)</w:t>
            </w:r>
          </w:p>
        </w:tc>
      </w:tr>
      <w:tr w14:paraId="09AF5B52">
        <w:trPr>
          <w:trHeight w:val="694" w:hRule="atLeast"/>
        </w:trPr>
        <w:tc>
          <w:tcPr>
            <w:tcW w:w="1123" w:type="dxa"/>
            <w:vMerge w:val="restart"/>
            <w:noWrap w:val="0"/>
            <w:vAlign w:val="top"/>
          </w:tcPr>
          <w:p w14:paraId="42AD39A8">
            <w:pPr>
              <w:widowControl w:val="0"/>
              <w:snapToGrid w:val="0"/>
              <w:spacing w:line="240" w:lineRule="auto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</w:p>
          <w:p w14:paraId="54E9C80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10615" w:type="dxa"/>
            <w:noWrap w:val="0"/>
            <w:vAlign w:val="top"/>
          </w:tcPr>
          <w:p w14:paraId="28CA7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ans-serif" w:cs="Times New Roman Regular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 xml:space="preserve">+ </w:t>
            </w:r>
            <w:r>
              <w:rPr>
                <w:rFonts w:hint="default" w:ascii="Times New Roman" w:hAnsi="Times New Roman Regular" w:eastAsia="sans-serif" w:cs="Times New Roman Regular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  <w:lang w:val="vi-VN"/>
              </w:rPr>
              <w:t>N</w:t>
            </w:r>
            <w:r>
              <w:rPr>
                <w:rFonts w:hint="default" w:ascii="Times New Roman Regular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>hững thành tựu khoa học</w:t>
            </w:r>
            <w:r>
              <w:rPr>
                <w:rFonts w:hint="default" w:ascii="Times New Roman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vi-VN" w:eastAsia="zh-CN" w:bidi="ar"/>
                <w14:ligatures w14:val="standardContextual"/>
              </w:rPr>
              <w:t>-</w:t>
            </w:r>
            <w:r>
              <w:rPr>
                <w:rFonts w:hint="default" w:ascii="Times New Roman Regular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 xml:space="preserve"> công nghệ tiên tiến đã được ứng dụng trong xây dựng và vận hành các nhà máy thủy điện.</w:t>
            </w:r>
          </w:p>
        </w:tc>
        <w:tc>
          <w:tcPr>
            <w:tcW w:w="1040" w:type="dxa"/>
            <w:noWrap w:val="0"/>
            <w:vAlign w:val="top"/>
          </w:tcPr>
          <w:p w14:paraId="40302EC9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(0,25đ)</w:t>
            </w:r>
          </w:p>
        </w:tc>
      </w:tr>
      <w:tr w14:paraId="6BBA58BB">
        <w:trPr>
          <w:trHeight w:val="481" w:hRule="atLeast"/>
        </w:trPr>
        <w:tc>
          <w:tcPr>
            <w:tcW w:w="1123" w:type="dxa"/>
            <w:vMerge w:val="continue"/>
            <w:noWrap w:val="0"/>
            <w:vAlign w:val="top"/>
          </w:tcPr>
          <w:p w14:paraId="7FCF2CEF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10615" w:type="dxa"/>
            <w:noWrap w:val="0"/>
            <w:vAlign w:val="top"/>
          </w:tcPr>
          <w:p w14:paraId="465D2CD5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line="240" w:lineRule="auto"/>
              <w:ind w:left="0" w:firstLine="0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>+ Mùa khô kéo dài, nguồn nước trong các hồ thủy điện hạ thấp, ảnh hưởng công suất phát điện của các nhà máy.</w:t>
            </w:r>
          </w:p>
        </w:tc>
        <w:tc>
          <w:tcPr>
            <w:tcW w:w="1040" w:type="dxa"/>
            <w:noWrap w:val="0"/>
            <w:vAlign w:val="top"/>
          </w:tcPr>
          <w:p w14:paraId="5A51DC31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(0,5 đ)</w:t>
            </w:r>
          </w:p>
        </w:tc>
      </w:tr>
      <w:tr w14:paraId="61C06537">
        <w:trPr>
          <w:trHeight w:val="481" w:hRule="atLeast"/>
        </w:trPr>
        <w:tc>
          <w:tcPr>
            <w:tcW w:w="1123" w:type="dxa"/>
            <w:vMerge w:val="continue"/>
            <w:noWrap w:val="0"/>
            <w:vAlign w:val="top"/>
          </w:tcPr>
          <w:p w14:paraId="42020C8B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10615" w:type="dxa"/>
            <w:noWrap w:val="0"/>
            <w:vAlign w:val="top"/>
          </w:tcPr>
          <w:p w14:paraId="339C45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 xml:space="preserve">+ Phát triển thủy điện lớn thứ 2 cả nước. Sản lượng thủy điện năm 2021 chiếm khoảng 20% tổng sản lượng cả nước. Xây dựng nhiều nhà máy thủy điện. Trên lưu vực sông Sê San đã có các nhà máy lớn: Ialy (720 MW), Sê San 3 (260 MW), Sê San 3A (108 MW), Sê San 4 (360 MW),… </w:t>
            </w:r>
          </w:p>
        </w:tc>
        <w:tc>
          <w:tcPr>
            <w:tcW w:w="1040" w:type="dxa"/>
            <w:noWrap w:val="0"/>
            <w:vAlign w:val="top"/>
          </w:tcPr>
          <w:p w14:paraId="12D5979E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(0,25 đ)</w:t>
            </w:r>
          </w:p>
        </w:tc>
      </w:tr>
      <w:tr w14:paraId="4B82A915">
        <w:trPr>
          <w:trHeight w:val="546" w:hRule="atLeast"/>
        </w:trPr>
        <w:tc>
          <w:tcPr>
            <w:tcW w:w="1123" w:type="dxa"/>
            <w:noWrap w:val="0"/>
            <w:vAlign w:val="top"/>
          </w:tcPr>
          <w:p w14:paraId="496C3CEA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cs="Times New Roman Regular"/>
                <w:b/>
                <w:bCs w:val="0"/>
                <w:sz w:val="26"/>
                <w:szCs w:val="26"/>
                <w:vertAlign w:val="baseline"/>
                <w:lang w:val="vi-VN"/>
              </w:rPr>
              <w:t>Hạn chế</w:t>
            </w:r>
            <w:bookmarkStart w:id="0" w:name="_GoBack"/>
            <w:bookmarkEnd w:id="0"/>
          </w:p>
        </w:tc>
        <w:tc>
          <w:tcPr>
            <w:tcW w:w="10615" w:type="dxa"/>
            <w:noWrap w:val="0"/>
            <w:vAlign w:val="top"/>
          </w:tcPr>
          <w:p w14:paraId="253C6B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left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en-US" w:eastAsia="zh-CN" w:bidi="ar"/>
                <w14:ligatures w14:val="standardContextual"/>
              </w:rPr>
              <w:t>+ Việc xây dựng các nhà máy thủy điện cung cấp nguồn điện thúc đẩy kinh tế phát triển; điều tiết nước, giữ mực nước ngầm, ngăn lũ lụt;</w:t>
            </w:r>
            <w:r>
              <w:rPr>
                <w:rFonts w:hint="default" w:ascii="Times New Roman" w:hAnsi="Times New Roman Regular" w:eastAsia="sans-serif" w:cs="Times New Roman Regular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u w:val="none"/>
                <w:lang w:val="vi-VN" w:eastAsia="zh-CN" w:bidi="ar"/>
                <w14:ligatures w14:val="standardContextual"/>
              </w:rPr>
              <w:t xml:space="preserve"> phát triển giao thông; nuôi trồng thuỷ sản và du lịch….</w:t>
            </w:r>
          </w:p>
        </w:tc>
        <w:tc>
          <w:tcPr>
            <w:tcW w:w="1040" w:type="dxa"/>
            <w:noWrap w:val="0"/>
            <w:vAlign w:val="top"/>
          </w:tcPr>
          <w:p w14:paraId="3E8406F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(0,5 đ)</w:t>
            </w:r>
          </w:p>
        </w:tc>
      </w:tr>
      <w:tr w14:paraId="1D32B95D">
        <w:trPr>
          <w:trHeight w:val="245" w:hRule="atLeast"/>
        </w:trPr>
        <w:tc>
          <w:tcPr>
            <w:tcW w:w="1123" w:type="dxa"/>
            <w:noWrap w:val="0"/>
            <w:vAlign w:val="top"/>
          </w:tcPr>
          <w:p w14:paraId="5841D6C0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/>
                <w:b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/>
                <w:bCs w:val="0"/>
                <w:sz w:val="26"/>
                <w:szCs w:val="26"/>
                <w:vertAlign w:val="baseline"/>
                <w:lang w:val="vi-VN"/>
              </w:rPr>
              <w:t>Câu 2</w:t>
            </w:r>
          </w:p>
        </w:tc>
        <w:tc>
          <w:tcPr>
            <w:tcW w:w="10615" w:type="dxa"/>
            <w:noWrap w:val="0"/>
            <w:vAlign w:val="top"/>
          </w:tcPr>
          <w:p w14:paraId="43801C90">
            <w:pPr>
              <w:widowControl w:val="0"/>
              <w:tabs>
                <w:tab w:val="left" w:pos="2835"/>
                <w:tab w:val="left" w:pos="5387"/>
                <w:tab w:val="left" w:pos="7938"/>
              </w:tabs>
              <w:jc w:val="both"/>
              <w:rPr>
                <w:rFonts w:hint="default" w:ascii="Times New Roman Regular" w:hAnsi="Times New Roman Regular" w:cs="Times New Roman Regular"/>
                <w:b/>
                <w:bCs w:val="0"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Bold" w:hAnsi="Times New Roman Bold" w:eastAsia="Calibri" w:cs="Times New Roman Bold"/>
                <w:b/>
                <w:bCs w:val="0"/>
                <w:kern w:val="2"/>
                <w:sz w:val="26"/>
                <w:szCs w:val="26"/>
                <w:u w:val="none"/>
                <w:lang w:val="vi-VN"/>
              </w:rPr>
              <w:t>Vì sao phải sử dụng hợp lí tự nhiên ở vùng Đồng bằng sông Cửu Long ?</w:t>
            </w:r>
          </w:p>
        </w:tc>
        <w:tc>
          <w:tcPr>
            <w:tcW w:w="1040" w:type="dxa"/>
            <w:noWrap w:val="0"/>
            <w:vAlign w:val="top"/>
          </w:tcPr>
          <w:p w14:paraId="34A53E3D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</w:t>
            </w:r>
            <w:r>
              <w:rPr>
                <w:rFonts w:hint="default" w:ascii="Times New Roman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1,0</w:t>
            </w: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 xml:space="preserve"> đ)</w:t>
            </w:r>
          </w:p>
        </w:tc>
      </w:tr>
      <w:tr w14:paraId="37892CFF">
        <w:trPr>
          <w:trHeight w:val="481" w:hRule="atLeast"/>
        </w:trPr>
        <w:tc>
          <w:tcPr>
            <w:tcW w:w="1123" w:type="dxa"/>
            <w:noWrap w:val="0"/>
            <w:vAlign w:val="top"/>
          </w:tcPr>
          <w:p w14:paraId="350097F3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10615" w:type="dxa"/>
            <w:noWrap w:val="0"/>
            <w:vAlign w:val="top"/>
          </w:tcPr>
          <w:p w14:paraId="03127DDE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line="240" w:lineRule="auto"/>
              <w:ind w:left="0" w:firstLine="0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" w:hAnsi="Times New Roman Regular" w:eastAsia="sans-serif" w:cs="Times New Roman Regular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  <w:lang w:val="vi-VN"/>
              </w:rPr>
              <w:t xml:space="preserve">Vì </w:t>
            </w:r>
            <w:r>
              <w:rPr>
                <w:rFonts w:hint="default" w:ascii="Times New Roman Regular" w:hAnsi="Times New Roman Regular" w:eastAsia="sans-serif" w:cs="Times New Roman Regular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>-</w:t>
            </w:r>
            <w:r>
              <w:rPr>
                <w:rFonts w:hint="default" w:ascii="Times New Roman" w:hAnsi="Times New Roman Regular" w:eastAsia="sans-serif" w:cs="Times New Roman Regular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  <w:lang w:val="vi-VN"/>
              </w:rPr>
              <w:t xml:space="preserve"> </w:t>
            </w:r>
            <w:r>
              <w:rPr>
                <w:rFonts w:hint="default" w:ascii="Times New Roman Regular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>Đây là vùng trọng điểm sản xuất lương thực lớn nhất cả nước.</w:t>
            </w:r>
          </w:p>
        </w:tc>
        <w:tc>
          <w:tcPr>
            <w:tcW w:w="1040" w:type="dxa"/>
            <w:noWrap w:val="0"/>
            <w:vAlign w:val="top"/>
          </w:tcPr>
          <w:p w14:paraId="29304136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(0,25đ)</w:t>
            </w:r>
          </w:p>
        </w:tc>
      </w:tr>
      <w:tr w14:paraId="19C6B1DB">
        <w:trPr>
          <w:trHeight w:val="255" w:hRule="atLeast"/>
        </w:trPr>
        <w:tc>
          <w:tcPr>
            <w:tcW w:w="1123" w:type="dxa"/>
            <w:noWrap w:val="0"/>
            <w:vAlign w:val="top"/>
          </w:tcPr>
          <w:p w14:paraId="1660BE2A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10615" w:type="dxa"/>
            <w:noWrap w:val="0"/>
            <w:vAlign w:val="top"/>
          </w:tcPr>
          <w:p w14:paraId="5B9D49D3"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line="240" w:lineRule="auto"/>
              <w:ind w:left="0" w:firstLine="0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eastAsia="sans-serif" w:cs="Times New Roman Regular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 xml:space="preserve">- </w:t>
            </w:r>
            <w:r>
              <w:rPr>
                <w:rFonts w:hint="default" w:ascii="Times New Roman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  <w:lang w:val="vi-VN"/>
              </w:rPr>
              <w:t>Vùng có nhiều</w:t>
            </w:r>
            <w:r>
              <w:rPr>
                <w:rFonts w:hint="default" w:ascii="Times New Roman Regular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 xml:space="preserve"> thế mạnh về điều kiện tự nhiên</w:t>
            </w:r>
            <w:r>
              <w:rPr>
                <w:rFonts w:hint="default" w:ascii="Times New Roman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  <w:lang w:val="vi-VN"/>
              </w:rPr>
              <w:t xml:space="preserve"> để phát triển kinh tế:</w:t>
            </w:r>
            <w:r>
              <w:rPr>
                <w:rFonts w:hint="default" w:ascii="Times New Roman Regular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 xml:space="preserve"> đất phù sa ngọt</w:t>
            </w:r>
            <w:r>
              <w:rPr>
                <w:rFonts w:hint="default" w:ascii="Times New Roman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  <w:lang w:val="vi-VN"/>
              </w:rPr>
              <w:t>,</w:t>
            </w:r>
            <w:r>
              <w:rPr>
                <w:rFonts w:hint="default" w:ascii="Times New Roman Regular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 xml:space="preserve"> khí hậu nhiệt đớ</w:t>
            </w:r>
            <w:r>
              <w:rPr>
                <w:rFonts w:hint="default" w:ascii="Times New Roman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  <w:lang w:val="vi-VN"/>
              </w:rPr>
              <w:t xml:space="preserve">i </w:t>
            </w:r>
            <w:r>
              <w:rPr>
                <w:rFonts w:hint="default" w:ascii="Times New Roman Regular" w:hAnsi="Times New Roman Regular" w:eastAsia="sans-serif"/>
                <w:b w:val="0"/>
                <w:i w:val="0"/>
                <w:iCs w:val="0"/>
                <w:caps w:val="0"/>
                <w:color w:val="000000"/>
                <w:spacing w:val="0"/>
                <w:sz w:val="26"/>
                <w:szCs w:val="26"/>
                <w:u w:val="none"/>
              </w:rPr>
              <w:t>ẩm, diện tích mặt nước lớn, sông ngòi kênh rạch chằng chịt...</w:t>
            </w:r>
          </w:p>
        </w:tc>
        <w:tc>
          <w:tcPr>
            <w:tcW w:w="1040" w:type="dxa"/>
            <w:noWrap w:val="0"/>
            <w:vAlign w:val="top"/>
          </w:tcPr>
          <w:p w14:paraId="2A3821AF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(0,25đ)</w:t>
            </w:r>
          </w:p>
        </w:tc>
      </w:tr>
      <w:tr w14:paraId="5E4E5375">
        <w:trPr>
          <w:trHeight w:val="255" w:hRule="atLeast"/>
        </w:trPr>
        <w:tc>
          <w:tcPr>
            <w:tcW w:w="1123" w:type="dxa"/>
            <w:noWrap w:val="0"/>
            <w:vAlign w:val="top"/>
          </w:tcPr>
          <w:p w14:paraId="4940031A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/>
                <w:sz w:val="26"/>
                <w:szCs w:val="26"/>
                <w:vertAlign w:val="baseline"/>
                <w:lang w:val="vi-VN"/>
              </w:rPr>
            </w:pPr>
          </w:p>
        </w:tc>
        <w:tc>
          <w:tcPr>
            <w:tcW w:w="10615" w:type="dxa"/>
            <w:noWrap w:val="0"/>
            <w:vAlign w:val="top"/>
          </w:tcPr>
          <w:p w14:paraId="12B80969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 Regular" w:hAnsi="Times New Roman Regular" w:eastAsia="sans-serif" w:cs="Times New Roman Regular"/>
                <w:b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lang w:val="vi-VN"/>
              </w:rPr>
            </w:pPr>
            <w:r>
              <w:rPr>
                <w:rFonts w:hint="default" w:ascii="Times New Roman Regular" w:hAnsi="Times New Roman Regular" w:eastAsia="Helvetica Neue" w:cs="Times New Roman Regular"/>
                <w:i w:val="0"/>
                <w:iCs w:val="0"/>
                <w:caps w:val="0"/>
                <w:color w:val="040C28"/>
                <w:spacing w:val="0"/>
                <w:kern w:val="0"/>
                <w:sz w:val="26"/>
                <w:szCs w:val="26"/>
                <w:u w:val="none"/>
                <w:lang w:val="en-US" w:eastAsia="zh-CN" w:bidi="ar"/>
                <w14:ligatures w14:val="standardContextual"/>
              </w:rPr>
              <w:t xml:space="preserve"> </w:t>
            </w:r>
            <w:r>
              <w:rPr>
                <w:rFonts w:hint="default" w:ascii="Times New Roman" w:hAnsi="Times New Roman Regular" w:eastAsia="Helvetica Neue" w:cs="Times New Roman Regular"/>
                <w:i w:val="0"/>
                <w:iCs w:val="0"/>
                <w:caps w:val="0"/>
                <w:color w:val="040C28"/>
                <w:spacing w:val="0"/>
                <w:kern w:val="0"/>
                <w:sz w:val="26"/>
                <w:szCs w:val="26"/>
                <w:u w:val="none"/>
                <w:lang w:val="vi-VN" w:eastAsia="zh-CN" w:bidi="ar"/>
                <w14:ligatures w14:val="standardContextual"/>
              </w:rPr>
              <w:t xml:space="preserve">-Tuy nhiên, </w:t>
            </w:r>
            <w:r>
              <w:rPr>
                <w:rFonts w:hint="default" w:ascii="Times New Roman Regular" w:hAnsi="Times New Roman Regular" w:eastAsia="Helvetica Neue" w:cs="Times New Roman Regular"/>
                <w:i w:val="0"/>
                <w:iCs w:val="0"/>
                <w:caps w:val="0"/>
                <w:color w:val="040C28"/>
                <w:spacing w:val="0"/>
                <w:kern w:val="0"/>
                <w:sz w:val="26"/>
                <w:szCs w:val="26"/>
                <w:u w:val="none"/>
                <w:lang w:val="en-US" w:eastAsia="zh-CN" w:bidi="ar"/>
                <w14:ligatures w14:val="standardContextual"/>
              </w:rPr>
              <w:t xml:space="preserve">vùng phải đối mặt với nhiều hạn chế như </w:t>
            </w:r>
            <w:r>
              <w:rPr>
                <w:rFonts w:hint="default" w:ascii="Times New Roman" w:hAnsi="Times New Roman Regular" w:eastAsia="Helvetica Neue" w:cs="Times New Roman Regular"/>
                <w:i w:val="0"/>
                <w:iCs w:val="0"/>
                <w:caps w:val="0"/>
                <w:color w:val="040C28"/>
                <w:spacing w:val="0"/>
                <w:kern w:val="0"/>
                <w:sz w:val="26"/>
                <w:szCs w:val="26"/>
                <w:u w:val="none"/>
                <w:lang w:val="vi-VN" w:eastAsia="zh-CN" w:bidi="ar"/>
                <w14:ligatures w14:val="standardContextual"/>
              </w:rPr>
              <w:t>khô hạn</w:t>
            </w:r>
            <w:r>
              <w:rPr>
                <w:rFonts w:hint="default" w:ascii="Times New Roman Regular" w:hAnsi="Times New Roman Regular" w:eastAsia="Helvetica Neue" w:cs="Times New Roman Regular"/>
                <w:i w:val="0"/>
                <w:iCs w:val="0"/>
                <w:caps w:val="0"/>
                <w:color w:val="040C28"/>
                <w:spacing w:val="0"/>
                <w:kern w:val="0"/>
                <w:sz w:val="26"/>
                <w:szCs w:val="26"/>
                <w:u w:val="none"/>
                <w:lang w:val="en-US" w:eastAsia="zh-CN" w:bidi="ar"/>
                <w14:ligatures w14:val="standardContextual"/>
              </w:rPr>
              <w:t xml:space="preserve">, </w:t>
            </w:r>
            <w:r>
              <w:rPr>
                <w:rFonts w:hint="default" w:ascii="Times New Roman" w:hAnsi="Times New Roman Regular" w:eastAsia="Helvetica Neue" w:cs="Times New Roman Regular"/>
                <w:i w:val="0"/>
                <w:iCs w:val="0"/>
                <w:caps w:val="0"/>
                <w:color w:val="040C28"/>
                <w:spacing w:val="0"/>
                <w:kern w:val="0"/>
                <w:sz w:val="26"/>
                <w:szCs w:val="26"/>
                <w:u w:val="none"/>
                <w:lang w:val="vi-VN" w:eastAsia="zh-CN" w:bidi="ar"/>
                <w14:ligatures w14:val="standardContextual"/>
              </w:rPr>
              <w:t>nhiễm phèn, nhiễm mặn,</w:t>
            </w:r>
            <w:r>
              <w:rPr>
                <w:rFonts w:hint="default" w:ascii="Times New Roman Regular" w:hAnsi="Times New Roman Regular" w:eastAsia="Helvetica Neue" w:cs="Times New Roman Regular"/>
                <w:i w:val="0"/>
                <w:iCs w:val="0"/>
                <w:caps w:val="0"/>
                <w:color w:val="040C28"/>
                <w:spacing w:val="0"/>
                <w:kern w:val="0"/>
                <w:sz w:val="26"/>
                <w:szCs w:val="26"/>
                <w:u w:val="none"/>
                <w:lang w:val="en-US" w:eastAsia="zh-CN" w:bidi="ar"/>
                <w14:ligatures w14:val="standardContextual"/>
              </w:rPr>
              <w:t xml:space="preserve"> biến đổi khí hậu</w:t>
            </w:r>
            <w:r>
              <w:rPr>
                <w:rFonts w:hint="default" w:ascii="Times New Roman Regular" w:hAnsi="Times New Roman Regular" w:eastAsia="Helvetica Neue" w:cs="Times New Roman Regular"/>
                <w:i w:val="0"/>
                <w:iCs w:val="0"/>
                <w:caps w:val="0"/>
                <w:color w:val="1F1F1F"/>
                <w:spacing w:val="0"/>
                <w:kern w:val="0"/>
                <w:sz w:val="26"/>
                <w:szCs w:val="26"/>
                <w:u w:val="none"/>
                <w:shd w:val="clear" w:fill="FFFFFF"/>
                <w:lang w:val="en-US" w:eastAsia="zh-CN" w:bidi="ar"/>
                <w14:ligatures w14:val="standardContextual"/>
              </w:rPr>
              <w:t>…</w:t>
            </w:r>
            <w:r>
              <w:rPr>
                <w:rFonts w:hint="default" w:ascii="Times New Roman" w:hAnsi="Times New Roman Regular" w:eastAsia="Helvetica Neue" w:cs="Times New Roman Regular"/>
                <w:i w:val="0"/>
                <w:iCs w:val="0"/>
                <w:caps w:val="0"/>
                <w:color w:val="1F1F1F"/>
                <w:spacing w:val="0"/>
                <w:kern w:val="0"/>
                <w:sz w:val="26"/>
                <w:szCs w:val="26"/>
                <w:u w:val="none"/>
                <w:shd w:val="clear" w:fill="FFFFFF"/>
                <w:lang w:val="vi-VN" w:eastAsia="zh-CN" w:bidi="ar"/>
                <w14:ligatures w14:val="standardContextual"/>
              </w:rPr>
              <w:t>.Để phát triển KTXH p</w:t>
            </w:r>
            <w:r>
              <w:rPr>
                <w:rFonts w:hint="default" w:ascii="Times New Roman Regular" w:hAnsi="Times New Roman Regular" w:eastAsia="Helvetica Neue" w:cs="Times New Roman Regular"/>
                <w:i w:val="0"/>
                <w:iCs w:val="0"/>
                <w:caps w:val="0"/>
                <w:color w:val="1F1F1F"/>
                <w:spacing w:val="0"/>
                <w:kern w:val="0"/>
                <w:sz w:val="26"/>
                <w:szCs w:val="26"/>
                <w:u w:val="none"/>
                <w:shd w:val="clear" w:fill="FFFFFF"/>
                <w:lang w:val="en-US" w:eastAsia="zh-CN" w:bidi="ar"/>
                <w14:ligatures w14:val="standardContextual"/>
              </w:rPr>
              <w:t>hải sử dụng hợp lí tự nhiên ở vùng Đồng bằng sông Cửu Long</w:t>
            </w:r>
          </w:p>
        </w:tc>
        <w:tc>
          <w:tcPr>
            <w:tcW w:w="1040" w:type="dxa"/>
            <w:noWrap w:val="0"/>
            <w:vAlign w:val="top"/>
          </w:tcPr>
          <w:p w14:paraId="0C61A8D5">
            <w:pPr>
              <w:widowControl w:val="0"/>
              <w:jc w:val="both"/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</w:pPr>
            <w:r>
              <w:rPr>
                <w:rFonts w:hint="default" w:ascii="Times New Roman Regular" w:hAnsi="Times New Roman Regular" w:cs="Times New Roman Regular"/>
                <w:b w:val="0"/>
                <w:bCs w:val="0"/>
                <w:sz w:val="26"/>
                <w:szCs w:val="26"/>
                <w:lang w:val="vi-VN"/>
              </w:rPr>
              <w:t>(0,5 đ)</w:t>
            </w:r>
          </w:p>
        </w:tc>
      </w:tr>
    </w:tbl>
    <w:p w14:paraId="340E74F9">
      <w:pPr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2660708C">
      <w:pPr>
        <w:rPr>
          <w:rFonts w:hint="default" w:ascii="Times New Roman Regular" w:hAnsi="Times New Roman Regular" w:cs="Times New Roman Regular"/>
          <w:b w:val="0"/>
          <w:bCs/>
          <w:sz w:val="26"/>
          <w:szCs w:val="26"/>
          <w:lang w:val="vi-VN"/>
        </w:rPr>
      </w:pPr>
    </w:p>
    <w:p w14:paraId="3E492A56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0FFC2C16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3122C97D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1174B09D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1A51FBBA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65872192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7A22A607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4F54E5A7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5B04D97D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62C60CE8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37A0ABAA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2420A291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1D092795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60558673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44D511DF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203C1CF1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4A075B4A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  <w:r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  <w:t>---------HẾT-</w:t>
      </w:r>
      <w:r>
        <w:rPr>
          <w:rFonts w:hint="default" w:ascii="Times New Roman" w:hAnsi="Times New Roman Regular" w:cs="Times New Roman Regular"/>
          <w:b w:val="0"/>
          <w:bCs/>
          <w:sz w:val="20"/>
          <w:szCs w:val="20"/>
          <w:lang w:val="vi-VN"/>
        </w:rPr>
        <w:t>……….</w:t>
      </w:r>
    </w:p>
    <w:p w14:paraId="0B1CB000">
      <w:pPr>
        <w:jc w:val="center"/>
        <w:rPr>
          <w:rFonts w:hint="default" w:ascii="Times New Roman Regular" w:hAnsi="Times New Roman Regular" w:cs="Times New Roman Regular"/>
          <w:b w:val="0"/>
          <w:bCs/>
          <w:sz w:val="20"/>
          <w:szCs w:val="20"/>
          <w:lang w:val="vi-VN"/>
        </w:rPr>
      </w:pPr>
    </w:p>
    <w:p w14:paraId="60E322E4">
      <w:pPr>
        <w:rPr>
          <w:rFonts w:hint="default" w:ascii="Times New Roman Regular" w:hAnsi="Times New Roman Regular" w:cs="Times New Roman Regular"/>
          <w:sz w:val="20"/>
          <w:szCs w:val="20"/>
        </w:rPr>
      </w:pPr>
    </w:p>
    <w:p w14:paraId="4D174526"/>
    <w:p w14:paraId="3EE0A35D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default" w:ascii="Times New Roman Regular" w:hAnsi="Times New Roman Regular" w:eastAsia="sans-serif" w:cs="Times New Roman Regular"/>
          <w:i w:val="0"/>
          <w:iCs w:val="0"/>
          <w:caps w:val="0"/>
          <w:color w:val="000000"/>
          <w:spacing w:val="0"/>
          <w:sz w:val="24"/>
          <w:szCs w:val="24"/>
          <w:u w:val="none"/>
        </w:rPr>
      </w:pPr>
      <w:r>
        <w:rPr>
          <w:rFonts w:hint="default" w:ascii="Times New Roman Regular" w:hAnsi="Times New Roman Regular" w:eastAsia="sans-serif" w:cs="Times New Roman Regular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lang w:val="en-US" w:eastAsia="zh-CN" w:bidi="ar"/>
          <w14:ligatures w14:val="standardContextual"/>
        </w:rPr>
        <w:t xml:space="preserve"> </w:t>
      </w:r>
    </w:p>
    <w:p w14:paraId="6990B0FD"/>
    <w:p w14:paraId="79272E21"/>
    <w:sectPr>
      <w:pgSz w:w="15840" w:h="12240" w:orient="landscape"/>
      <w:pgMar w:top="971" w:right="907" w:bottom="1138" w:left="907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 New Roman Bold Italic">
    <w:panose1 w:val="02020603050405020304"/>
    <w:charset w:val="00"/>
    <w:family w:val="roman"/>
    <w:pitch w:val="default"/>
    <w:sig w:usb0="E0002AEF" w:usb1="C0007841" w:usb2="00000009" w:usb3="00000000" w:csb0="400001FF" w:csb1="FFFF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sans-serif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77C4C"/>
    <w:multiLevelType w:val="singleLevel"/>
    <w:tmpl w:val="9D577C4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32"/>
    <w:rsid w:val="001A0895"/>
    <w:rsid w:val="005646ED"/>
    <w:rsid w:val="00C15832"/>
    <w:rsid w:val="01A6E77E"/>
    <w:rsid w:val="0CC7959F"/>
    <w:rsid w:val="0FFEE5AA"/>
    <w:rsid w:val="13BEBB23"/>
    <w:rsid w:val="23CFAB9E"/>
    <w:rsid w:val="25AFA530"/>
    <w:rsid w:val="25FB42A8"/>
    <w:rsid w:val="2C5F4F87"/>
    <w:rsid w:val="2D0FDABE"/>
    <w:rsid w:val="2E6BE333"/>
    <w:rsid w:val="2E7FF8D7"/>
    <w:rsid w:val="2FFDFF80"/>
    <w:rsid w:val="2FFF2305"/>
    <w:rsid w:val="2FFF5DC0"/>
    <w:rsid w:val="35FD87F2"/>
    <w:rsid w:val="36BB674A"/>
    <w:rsid w:val="376BB48F"/>
    <w:rsid w:val="37F3DED7"/>
    <w:rsid w:val="3A7E0B69"/>
    <w:rsid w:val="3DF7F9F1"/>
    <w:rsid w:val="3FBFF54F"/>
    <w:rsid w:val="438F204E"/>
    <w:rsid w:val="49DF8632"/>
    <w:rsid w:val="4AF7EA76"/>
    <w:rsid w:val="4BFF1D6A"/>
    <w:rsid w:val="4F6F46DF"/>
    <w:rsid w:val="4FBA0320"/>
    <w:rsid w:val="4FFEF7C7"/>
    <w:rsid w:val="52FF9937"/>
    <w:rsid w:val="575E9460"/>
    <w:rsid w:val="5AB989E8"/>
    <w:rsid w:val="5E4F2943"/>
    <w:rsid w:val="5EEF5482"/>
    <w:rsid w:val="5F3F19A3"/>
    <w:rsid w:val="5F3FC3C3"/>
    <w:rsid w:val="5F733CAC"/>
    <w:rsid w:val="5FA76B8A"/>
    <w:rsid w:val="5FBB6B77"/>
    <w:rsid w:val="5FBF023D"/>
    <w:rsid w:val="5FBF26EC"/>
    <w:rsid w:val="5FF5B647"/>
    <w:rsid w:val="5FFF5832"/>
    <w:rsid w:val="5FFFF282"/>
    <w:rsid w:val="637B7D64"/>
    <w:rsid w:val="65DDEDED"/>
    <w:rsid w:val="667EC2FC"/>
    <w:rsid w:val="6914111F"/>
    <w:rsid w:val="6ADF2A63"/>
    <w:rsid w:val="6AFF18C2"/>
    <w:rsid w:val="6D776198"/>
    <w:rsid w:val="6DDE6410"/>
    <w:rsid w:val="6DF70A2A"/>
    <w:rsid w:val="6EFAE7C5"/>
    <w:rsid w:val="6EFDDED4"/>
    <w:rsid w:val="6EFF1AF6"/>
    <w:rsid w:val="6FBCFA62"/>
    <w:rsid w:val="6FEA0CD0"/>
    <w:rsid w:val="6FEB95C7"/>
    <w:rsid w:val="6FF71A65"/>
    <w:rsid w:val="6FFA30EE"/>
    <w:rsid w:val="75BE8489"/>
    <w:rsid w:val="75CFE29F"/>
    <w:rsid w:val="7633AE6D"/>
    <w:rsid w:val="7659C6BF"/>
    <w:rsid w:val="7795308C"/>
    <w:rsid w:val="77E1113E"/>
    <w:rsid w:val="77EEFE5E"/>
    <w:rsid w:val="78A773CF"/>
    <w:rsid w:val="78DB9B1C"/>
    <w:rsid w:val="78F3D82B"/>
    <w:rsid w:val="7A770154"/>
    <w:rsid w:val="7BB7D07E"/>
    <w:rsid w:val="7BBE5B32"/>
    <w:rsid w:val="7BE4CBA3"/>
    <w:rsid w:val="7BEF0935"/>
    <w:rsid w:val="7BF76123"/>
    <w:rsid w:val="7CB799C0"/>
    <w:rsid w:val="7D073349"/>
    <w:rsid w:val="7D7F3A10"/>
    <w:rsid w:val="7DA605CF"/>
    <w:rsid w:val="7DFD0DC6"/>
    <w:rsid w:val="7E1695C7"/>
    <w:rsid w:val="7E7E1ECC"/>
    <w:rsid w:val="7EFBDBA2"/>
    <w:rsid w:val="7F6FBC31"/>
    <w:rsid w:val="7FBB6BFF"/>
    <w:rsid w:val="7FFAC234"/>
    <w:rsid w:val="7FFB71B9"/>
    <w:rsid w:val="7FFF5740"/>
    <w:rsid w:val="7FFF9AA2"/>
    <w:rsid w:val="8D7F05C4"/>
    <w:rsid w:val="8D7F93D9"/>
    <w:rsid w:val="96BB343D"/>
    <w:rsid w:val="99EF1A0E"/>
    <w:rsid w:val="ABADBCE2"/>
    <w:rsid w:val="AD7FACBC"/>
    <w:rsid w:val="AEBB086B"/>
    <w:rsid w:val="AEFF2EEC"/>
    <w:rsid w:val="B79B4B9F"/>
    <w:rsid w:val="B7B04674"/>
    <w:rsid w:val="BAF9735C"/>
    <w:rsid w:val="BB9F9791"/>
    <w:rsid w:val="BBB524C3"/>
    <w:rsid w:val="BEBBC4A3"/>
    <w:rsid w:val="BF2FF652"/>
    <w:rsid w:val="BF35F173"/>
    <w:rsid w:val="BF3F3034"/>
    <w:rsid w:val="BF3FAA16"/>
    <w:rsid w:val="BF6750EF"/>
    <w:rsid w:val="BFAF4845"/>
    <w:rsid w:val="BFBDAAD1"/>
    <w:rsid w:val="BFD67E8A"/>
    <w:rsid w:val="BFEEF8AF"/>
    <w:rsid w:val="BFF977C3"/>
    <w:rsid w:val="BFFF1D83"/>
    <w:rsid w:val="C979917C"/>
    <w:rsid w:val="CADE7C17"/>
    <w:rsid w:val="CBFFEB96"/>
    <w:rsid w:val="CEFD973B"/>
    <w:rsid w:val="CF7F4C91"/>
    <w:rsid w:val="D4BFE7B3"/>
    <w:rsid w:val="D7A93EAD"/>
    <w:rsid w:val="D7FBEF44"/>
    <w:rsid w:val="DA39D27C"/>
    <w:rsid w:val="DBFD6B80"/>
    <w:rsid w:val="DC8BF846"/>
    <w:rsid w:val="DEBF412C"/>
    <w:rsid w:val="DEFD01E5"/>
    <w:rsid w:val="DF7D4DE4"/>
    <w:rsid w:val="DFFB51AA"/>
    <w:rsid w:val="DFFFAF7E"/>
    <w:rsid w:val="E92B36E7"/>
    <w:rsid w:val="E9E7C192"/>
    <w:rsid w:val="ED1E59F9"/>
    <w:rsid w:val="ED936F30"/>
    <w:rsid w:val="EDBF9FDB"/>
    <w:rsid w:val="EEFD8C8A"/>
    <w:rsid w:val="F34BE3E5"/>
    <w:rsid w:val="F35E9778"/>
    <w:rsid w:val="F59DD125"/>
    <w:rsid w:val="F6BBF7BE"/>
    <w:rsid w:val="F75BF59C"/>
    <w:rsid w:val="F77F69B9"/>
    <w:rsid w:val="F7F7BE35"/>
    <w:rsid w:val="F93E7E11"/>
    <w:rsid w:val="FAD71982"/>
    <w:rsid w:val="FADD4162"/>
    <w:rsid w:val="FAFD1F02"/>
    <w:rsid w:val="FAFF50CC"/>
    <w:rsid w:val="FBBF7006"/>
    <w:rsid w:val="FBD6FE07"/>
    <w:rsid w:val="FBEA3F64"/>
    <w:rsid w:val="FBFAFBCF"/>
    <w:rsid w:val="FCBF3A79"/>
    <w:rsid w:val="FD50E2CF"/>
    <w:rsid w:val="FD6BBFEB"/>
    <w:rsid w:val="FEAE25AE"/>
    <w:rsid w:val="FF2FBF17"/>
    <w:rsid w:val="FF5FD2C6"/>
    <w:rsid w:val="FF9F9734"/>
    <w:rsid w:val="FFA585EA"/>
    <w:rsid w:val="FFE7B393"/>
    <w:rsid w:val="FFE7EB9E"/>
    <w:rsid w:val="FFF76022"/>
    <w:rsid w:val="FFFA8A93"/>
    <w:rsid w:val="FFFD9CB8"/>
    <w:rsid w:val="FFFF94D2"/>
    <w:rsid w:val="FFFFD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100" w:beforeAutospacing="1" w:after="100" w:afterAutospacing="1"/>
    </w:pPr>
  </w:style>
  <w:style w:type="character" w:styleId="5">
    <w:name w:val="Strong"/>
    <w:basedOn w:val="2"/>
    <w:qFormat/>
    <w:uiPriority w:val="0"/>
    <w:rPr>
      <w:b/>
      <w:bCs/>
    </w:rPr>
  </w:style>
  <w:style w:type="table" w:styleId="6">
    <w:name w:val="Table Grid"/>
    <w:basedOn w:val="3"/>
    <w:uiPriority w:val="0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fontstyle01"/>
    <w:uiPriority w:val="0"/>
    <w:rPr>
      <w:rFonts w:hint="default" w:ascii="Times New Roman Bold Italic" w:hAnsi="Times New Roman Bold Italic"/>
      <w:b/>
      <w:bCs/>
      <w:i/>
      <w:iCs/>
      <w:color w:val="00000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257</Words>
  <Characters>1465</Characters>
  <Lines>12</Lines>
  <Paragraphs>3</Paragraphs>
  <TotalTime>0</TotalTime>
  <ScaleCrop>false</ScaleCrop>
  <LinksUpToDate>false</LinksUpToDate>
  <CharactersWithSpaces>1719</CharactersWithSpaces>
  <Application>WPS Office_6.11.0.8615_F1E327BC-269C-435d-A152-05C5408002CA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2025-03-03T03:20:00Z</dcterms:created>
  <dc:creator>PC</dc:creator>
  <cp:lastModifiedBy>nguyenminhson</cp:lastModifiedBy>
  <dcterms:modified xsi:type="dcterms:W3CDTF">2025-04-25T21:42:27Z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1033-6.11.0.8615</vt:lpwstr>
  </property>
  <property fmtid="{D5CDD505-2E9C-101B-9397-08002B2CF9AE}" pid="3" name="ICV">
    <vt:lpwstr>187A7CB590E0C44FB306CF67B33004A6_43</vt:lpwstr>
  </property>
</Properties>
</file>